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30ECE" w14:textId="68C359E8" w:rsidR="00F511CC" w:rsidRPr="00B52940" w:rsidRDefault="00F511CC" w:rsidP="0006188B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 xml:space="preserve">Puis-je envoyer ma </w:t>
      </w:r>
      <w:r w:rsidRPr="00B52940">
        <w:rPr>
          <w:rFonts w:asciiTheme="majorHAnsi" w:hAnsiTheme="majorHAnsi" w:cstheme="majorHAnsi"/>
          <w:color w:val="002060"/>
          <w:szCs w:val="22"/>
        </w:rPr>
        <w:t xml:space="preserve">candidature directement à Mitacs ou à une université canadienne ? </w:t>
      </w:r>
    </w:p>
    <w:p w14:paraId="295D0CF9" w14:textId="7F1C1E46" w:rsidR="00F511CC" w:rsidRPr="00B52940" w:rsidRDefault="0028717D" w:rsidP="00150B49">
      <w:pPr>
        <w:rPr>
          <w:rFonts w:asciiTheme="majorHAnsi" w:hAnsiTheme="majorHAnsi" w:cstheme="majorHAnsi"/>
          <w:color w:val="002060"/>
          <w:szCs w:val="22"/>
        </w:rPr>
      </w:pPr>
      <w:r w:rsidRPr="00B52940">
        <w:rPr>
          <w:rFonts w:asciiTheme="majorHAnsi" w:hAnsiTheme="majorHAnsi" w:cstheme="majorHAnsi"/>
          <w:color w:val="000000" w:themeColor="text1"/>
          <w:szCs w:val="22"/>
        </w:rPr>
        <w:t xml:space="preserve">Non. Les dossiers doivent être déposés via la </w:t>
      </w:r>
      <w:hyperlink r:id="rId8" w:history="1">
        <w:r w:rsidRPr="00B52940">
          <w:rPr>
            <w:rStyle w:val="Lienhypertexte"/>
            <w:rFonts w:asciiTheme="majorHAnsi" w:hAnsiTheme="majorHAnsi" w:cstheme="majorHAnsi"/>
            <w:szCs w:val="22"/>
          </w:rPr>
          <w:t>plateforme GRA de l’UGA</w:t>
        </w:r>
      </w:hyperlink>
      <w:r w:rsidRPr="00B52940">
        <w:rPr>
          <w:rFonts w:asciiTheme="majorHAnsi" w:hAnsiTheme="majorHAnsi" w:cstheme="majorHAnsi"/>
          <w:color w:val="000000" w:themeColor="text1"/>
          <w:szCs w:val="22"/>
        </w:rPr>
        <w:t xml:space="preserve">. </w:t>
      </w:r>
    </w:p>
    <w:p w14:paraId="761AB9EA" w14:textId="1E702D4B" w:rsidR="0086548F" w:rsidRPr="00F01E6E" w:rsidRDefault="0086548F" w:rsidP="0086548F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B52940">
        <w:rPr>
          <w:rFonts w:asciiTheme="majorHAnsi" w:hAnsiTheme="majorHAnsi" w:cstheme="majorHAnsi"/>
          <w:color w:val="002060"/>
          <w:szCs w:val="22"/>
        </w:rPr>
        <w:t>Les étudiants souhaitant obtenir un</w:t>
      </w:r>
      <w:r w:rsidR="00A1539D" w:rsidRPr="00B52940">
        <w:rPr>
          <w:rFonts w:asciiTheme="majorHAnsi" w:hAnsiTheme="majorHAnsi" w:cstheme="majorHAnsi"/>
          <w:color w:val="002060"/>
          <w:szCs w:val="22"/>
        </w:rPr>
        <w:t>e bourse</w:t>
      </w:r>
      <w:r w:rsidRPr="00B52940">
        <w:rPr>
          <w:rFonts w:asciiTheme="majorHAnsi" w:hAnsiTheme="majorHAnsi" w:cstheme="majorHAnsi"/>
          <w:color w:val="002060"/>
          <w:szCs w:val="22"/>
        </w:rPr>
        <w:t xml:space="preserve"> GRA pour le</w:t>
      </w:r>
      <w:bookmarkStart w:id="0" w:name="_GoBack"/>
      <w:bookmarkEnd w:id="0"/>
      <w:r w:rsidRPr="00F01E6E">
        <w:rPr>
          <w:rFonts w:asciiTheme="majorHAnsi" w:hAnsiTheme="majorHAnsi" w:cstheme="majorHAnsi"/>
          <w:color w:val="002060"/>
          <w:szCs w:val="22"/>
        </w:rPr>
        <w:t xml:space="preserve">ur Master 1 devront postuler alors qu'ils sont encore étudiants de premier cycle (troisième année). </w:t>
      </w:r>
      <w:r w:rsidR="002854CB" w:rsidRPr="00F01E6E">
        <w:rPr>
          <w:rFonts w:asciiTheme="majorHAnsi" w:hAnsiTheme="majorHAnsi" w:cstheme="majorHAnsi"/>
          <w:color w:val="002060"/>
          <w:szCs w:val="22"/>
        </w:rPr>
        <w:t>Est-ce</w:t>
      </w:r>
      <w:r w:rsidRPr="00F01E6E">
        <w:rPr>
          <w:rFonts w:asciiTheme="majorHAnsi" w:hAnsiTheme="majorHAnsi" w:cstheme="majorHAnsi"/>
          <w:color w:val="002060"/>
          <w:szCs w:val="22"/>
        </w:rPr>
        <w:t xml:space="preserve"> possible?</w:t>
      </w:r>
    </w:p>
    <w:p w14:paraId="395A9865" w14:textId="211AECE5" w:rsidR="0086548F" w:rsidRPr="00F01E6E" w:rsidRDefault="0086548F" w:rsidP="0086548F">
      <w:pPr>
        <w:rPr>
          <w:rFonts w:asciiTheme="majorHAnsi" w:hAnsiTheme="majorHAnsi" w:cstheme="majorHAnsi"/>
          <w:color w:val="000000" w:themeColor="text1"/>
          <w:szCs w:val="22"/>
        </w:rPr>
      </w:pPr>
      <w:r w:rsidRPr="00F01E6E">
        <w:rPr>
          <w:rFonts w:asciiTheme="majorHAnsi" w:hAnsiTheme="majorHAnsi" w:cstheme="majorHAnsi"/>
          <w:color w:val="000000" w:themeColor="text1"/>
          <w:szCs w:val="22"/>
        </w:rPr>
        <w:t>Oui. Les étudiants peuvent postuler à l'avance tant qu'ils détiennent le statut approprié (M1, M2, Doctorant ou Post-doc) au moment du stage.</w:t>
      </w:r>
    </w:p>
    <w:p w14:paraId="470527D6" w14:textId="77777777" w:rsidR="0086548F" w:rsidRPr="00F01E6E" w:rsidRDefault="0086548F" w:rsidP="0086548F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 xml:space="preserve">Y </w:t>
      </w:r>
      <w:proofErr w:type="spellStart"/>
      <w:r w:rsidRPr="00F01E6E">
        <w:rPr>
          <w:rFonts w:asciiTheme="majorHAnsi" w:hAnsiTheme="majorHAnsi" w:cstheme="majorHAnsi"/>
          <w:color w:val="002060"/>
          <w:szCs w:val="22"/>
        </w:rPr>
        <w:t>a-t-il</w:t>
      </w:r>
      <w:proofErr w:type="spellEnd"/>
      <w:r w:rsidRPr="00F01E6E">
        <w:rPr>
          <w:rFonts w:asciiTheme="majorHAnsi" w:hAnsiTheme="majorHAnsi" w:cstheme="majorHAnsi"/>
          <w:color w:val="002060"/>
          <w:szCs w:val="22"/>
        </w:rPr>
        <w:t xml:space="preserve"> une limite d'âge pour les candidats au programme GRA?</w:t>
      </w:r>
    </w:p>
    <w:p w14:paraId="2BD60EA4" w14:textId="0BAA45CB" w:rsidR="0086548F" w:rsidRPr="00F01E6E" w:rsidRDefault="0086548F" w:rsidP="0086548F">
      <w:pPr>
        <w:rPr>
          <w:rFonts w:asciiTheme="majorHAnsi" w:hAnsiTheme="majorHAnsi" w:cstheme="majorHAnsi"/>
          <w:color w:val="000000" w:themeColor="text1"/>
          <w:szCs w:val="22"/>
        </w:rPr>
      </w:pPr>
      <w:r w:rsidRPr="00F01E6E">
        <w:rPr>
          <w:rFonts w:asciiTheme="majorHAnsi" w:hAnsiTheme="majorHAnsi" w:cstheme="majorHAnsi"/>
          <w:color w:val="000000" w:themeColor="text1"/>
          <w:szCs w:val="22"/>
        </w:rPr>
        <w:t>Non.</w:t>
      </w:r>
      <w:r w:rsidR="007C278F" w:rsidRPr="00F01E6E">
        <w:rPr>
          <w:rFonts w:asciiTheme="majorHAnsi" w:hAnsiTheme="majorHAnsi" w:cstheme="majorHAnsi"/>
          <w:color w:val="000000" w:themeColor="text1"/>
          <w:szCs w:val="22"/>
        </w:rPr>
        <w:t xml:space="preserve"> Il</w:t>
      </w: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 n’y a pas d’âge limite mais les candidats doivent être âgés de plus de 18 ans. </w:t>
      </w:r>
    </w:p>
    <w:p w14:paraId="1DBC230D" w14:textId="77777777" w:rsidR="0086548F" w:rsidRPr="00F01E6E" w:rsidRDefault="0086548F" w:rsidP="0086548F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 xml:space="preserve">Peut-on avoir une bourse GRA deux fois ? </w:t>
      </w:r>
    </w:p>
    <w:p w14:paraId="55996836" w14:textId="77777777" w:rsidR="0086548F" w:rsidRPr="00F01E6E" w:rsidRDefault="0086548F" w:rsidP="0086548F">
      <w:pPr>
        <w:rPr>
          <w:rFonts w:asciiTheme="majorHAnsi" w:hAnsiTheme="majorHAnsi" w:cstheme="majorHAnsi"/>
          <w:color w:val="000000" w:themeColor="text1"/>
          <w:szCs w:val="22"/>
        </w:rPr>
      </w:pP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Non. En revanche, il est possible d’avoir une bourse GRI puis une bourse GRA. </w:t>
      </w:r>
    </w:p>
    <w:p w14:paraId="0AC820E7" w14:textId="3637674F" w:rsidR="008D646E" w:rsidRPr="00F01E6E" w:rsidRDefault="008D646E" w:rsidP="0086548F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 xml:space="preserve">Qui dois-je informer si je souhaite postuler à la bourse GRA ? </w:t>
      </w:r>
    </w:p>
    <w:p w14:paraId="57F185A2" w14:textId="0C38D481" w:rsidR="008D646E" w:rsidRPr="00F01E6E" w:rsidRDefault="0028717D" w:rsidP="008D646E">
      <w:pPr>
        <w:rPr>
          <w:rFonts w:asciiTheme="majorHAnsi" w:hAnsiTheme="majorHAnsi" w:cstheme="majorHAnsi"/>
          <w:color w:val="000000" w:themeColor="text1"/>
          <w:szCs w:val="22"/>
        </w:rPr>
      </w:pP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Au-delà des </w:t>
      </w:r>
      <w:proofErr w:type="spellStart"/>
      <w:r w:rsidRPr="00F01E6E">
        <w:rPr>
          <w:rFonts w:asciiTheme="majorHAnsi" w:hAnsiTheme="majorHAnsi" w:cstheme="majorHAnsi"/>
          <w:color w:val="000000" w:themeColor="text1"/>
          <w:szCs w:val="22"/>
        </w:rPr>
        <w:t>superviseur.</w:t>
      </w:r>
      <w:proofErr w:type="gramStart"/>
      <w:r w:rsidRPr="00F01E6E">
        <w:rPr>
          <w:rFonts w:asciiTheme="majorHAnsi" w:hAnsiTheme="majorHAnsi" w:cstheme="majorHAnsi"/>
          <w:color w:val="000000" w:themeColor="text1"/>
          <w:szCs w:val="22"/>
        </w:rPr>
        <w:t>e.s</w:t>
      </w:r>
      <w:proofErr w:type="spellEnd"/>
      <w:proofErr w:type="gramEnd"/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 UGA et Canadien, il faut échanger et obtenir un avis (voir modèle de lettre d’avis) des responsables des structures de rattachement : </w:t>
      </w:r>
    </w:p>
    <w:p w14:paraId="7833C683" w14:textId="77777777" w:rsidR="003C0C57" w:rsidRPr="009A06D8" w:rsidRDefault="003C0C57" w:rsidP="003C0C57">
      <w:pPr>
        <w:pStyle w:val="Paragraphedeliste"/>
        <w:numPr>
          <w:ilvl w:val="0"/>
          <w:numId w:val="21"/>
        </w:numPr>
        <w:spacing w:before="0" w:after="0"/>
        <w:jc w:val="left"/>
        <w:textAlignment w:val="baseline"/>
        <w:rPr>
          <w:rFonts w:asciiTheme="majorHAnsi" w:eastAsia="Times New Roman" w:hAnsiTheme="majorHAnsi" w:cstheme="majorHAnsi"/>
          <w:lang w:eastAsia="fr-FR"/>
        </w:rPr>
      </w:pPr>
      <w:r w:rsidRPr="009A06D8">
        <w:rPr>
          <w:rFonts w:asciiTheme="majorHAnsi" w:eastAsia="Times New Roman" w:hAnsiTheme="majorHAnsi" w:cstheme="majorHAnsi"/>
          <w:lang w:eastAsia="fr-FR"/>
        </w:rPr>
        <w:t>Master 1 et Master 2</w:t>
      </w:r>
    </w:p>
    <w:p w14:paraId="75538021" w14:textId="77777777" w:rsidR="003C0C57" w:rsidRPr="009A06D8" w:rsidRDefault="003C0C57" w:rsidP="003C0C57">
      <w:pPr>
        <w:pStyle w:val="Paragraphedeliste"/>
        <w:numPr>
          <w:ilvl w:val="0"/>
          <w:numId w:val="22"/>
        </w:numPr>
        <w:spacing w:before="0" w:after="0"/>
        <w:jc w:val="left"/>
        <w:textAlignment w:val="baseline"/>
        <w:rPr>
          <w:rFonts w:ascii="Calibri Light" w:eastAsia="Times New Roman" w:hAnsi="Calibri Light" w:cs="Calibri Light"/>
          <w:lang w:eastAsia="fr-FR"/>
        </w:rPr>
      </w:pPr>
      <w:r w:rsidRPr="009A06D8">
        <w:rPr>
          <w:rFonts w:ascii="Calibri Light" w:eastAsia="Times New Roman" w:hAnsi="Calibri Light" w:cs="Calibri Light"/>
          <w:lang w:eastAsia="fr-FR"/>
        </w:rPr>
        <w:t xml:space="preserve">Avis circonstancié </w:t>
      </w:r>
      <w:r w:rsidRPr="009A06D8">
        <w:rPr>
          <w:rFonts w:ascii="Calibri Light" w:eastAsia="Times New Roman" w:hAnsi="Calibri Light" w:cs="Calibri Light"/>
          <w:u w:val="single"/>
          <w:lang w:eastAsia="fr-FR"/>
        </w:rPr>
        <w:t>co-signé</w:t>
      </w:r>
      <w:r w:rsidRPr="009A06D8">
        <w:rPr>
          <w:rFonts w:ascii="Calibri Light" w:eastAsia="Times New Roman" w:hAnsi="Calibri Light" w:cs="Calibri Light"/>
          <w:lang w:eastAsia="fr-FR"/>
        </w:rPr>
        <w:t xml:space="preserve"> par le responsable pédagogique du parcours de Master </w:t>
      </w:r>
      <w:r w:rsidRPr="009A06D8">
        <w:rPr>
          <w:rFonts w:ascii="Calibri Light" w:eastAsia="Times New Roman" w:hAnsi="Calibri Light" w:cs="Calibri Light"/>
          <w:u w:val="single"/>
          <w:lang w:eastAsia="fr-FR"/>
        </w:rPr>
        <w:t>et</w:t>
      </w:r>
      <w:r w:rsidRPr="009A06D8">
        <w:rPr>
          <w:rFonts w:ascii="Calibri Light" w:eastAsia="Times New Roman" w:hAnsi="Calibri Light" w:cs="Calibri Light"/>
          <w:lang w:eastAsia="fr-FR"/>
        </w:rPr>
        <w:t xml:space="preserve"> par le référent pédagogique Relations Internationales de la composante/école (1 page)</w:t>
      </w:r>
    </w:p>
    <w:p w14:paraId="1F676B99" w14:textId="77777777" w:rsidR="003C0C57" w:rsidRPr="009A06D8" w:rsidRDefault="003C0C57" w:rsidP="003C0C57">
      <w:pPr>
        <w:pStyle w:val="Paragraphedeliste"/>
        <w:numPr>
          <w:ilvl w:val="0"/>
          <w:numId w:val="22"/>
        </w:numPr>
        <w:spacing w:before="0" w:after="0"/>
        <w:jc w:val="left"/>
        <w:textAlignment w:val="baseline"/>
        <w:rPr>
          <w:rFonts w:ascii="Calibri Light" w:eastAsia="Times New Roman" w:hAnsi="Calibri Light" w:cs="Calibri Light"/>
          <w:lang w:eastAsia="fr-FR"/>
        </w:rPr>
      </w:pPr>
      <w:r w:rsidRPr="009A06D8">
        <w:rPr>
          <w:rFonts w:ascii="Calibri Light" w:eastAsia="Times New Roman" w:hAnsi="Calibri Light" w:cs="Calibri Light"/>
          <w:lang w:eastAsia="fr-FR"/>
        </w:rPr>
        <w:t>Avis circonstancié du directeur/directrice du laboratoire de rattachement du superviseur UGA (1 page)</w:t>
      </w:r>
    </w:p>
    <w:p w14:paraId="5D979EED" w14:textId="77777777" w:rsidR="003C0C57" w:rsidRPr="009A06D8" w:rsidRDefault="003C0C57" w:rsidP="003C0C57">
      <w:pPr>
        <w:pStyle w:val="Paragraphedeliste"/>
        <w:numPr>
          <w:ilvl w:val="0"/>
          <w:numId w:val="21"/>
        </w:numPr>
        <w:spacing w:before="0" w:after="0"/>
        <w:jc w:val="left"/>
        <w:textAlignment w:val="baseline"/>
        <w:rPr>
          <w:rFonts w:asciiTheme="majorHAnsi" w:eastAsia="Times New Roman" w:hAnsiTheme="majorHAnsi" w:cstheme="majorHAnsi"/>
          <w:lang w:eastAsia="fr-FR"/>
        </w:rPr>
      </w:pPr>
      <w:r w:rsidRPr="009A06D8">
        <w:rPr>
          <w:rFonts w:ascii="Calibri Light" w:eastAsia="Times New Roman" w:hAnsi="Calibri Light" w:cs="Calibri Light"/>
          <w:lang w:eastAsia="fr-FR"/>
        </w:rPr>
        <w:t>Doctorants</w:t>
      </w:r>
    </w:p>
    <w:p w14:paraId="1CB8DBD7" w14:textId="77777777" w:rsidR="003C0C57" w:rsidRPr="009A06D8" w:rsidRDefault="003C0C57" w:rsidP="003C0C57">
      <w:pPr>
        <w:pStyle w:val="Paragraphedeliste"/>
        <w:numPr>
          <w:ilvl w:val="0"/>
          <w:numId w:val="22"/>
        </w:numPr>
        <w:spacing w:before="0" w:after="0"/>
        <w:jc w:val="left"/>
        <w:textAlignment w:val="baseline"/>
        <w:rPr>
          <w:rFonts w:asciiTheme="majorHAnsi" w:eastAsia="Times New Roman" w:hAnsiTheme="majorHAnsi" w:cstheme="majorHAnsi"/>
          <w:lang w:eastAsia="fr-FR"/>
        </w:rPr>
      </w:pPr>
      <w:r w:rsidRPr="009A06D8">
        <w:rPr>
          <w:rFonts w:ascii="Calibri Light" w:eastAsia="Times New Roman" w:hAnsi="Calibri Light" w:cs="Calibri Light"/>
          <w:lang w:eastAsia="fr-FR"/>
        </w:rPr>
        <w:t>Avis circonstancié du directeur/directrice de l’Ecole Doctorale de rattachement du candidat (1 page)</w:t>
      </w:r>
    </w:p>
    <w:p w14:paraId="7AD6969A" w14:textId="77777777" w:rsidR="003C0C57" w:rsidRPr="009A06D8" w:rsidRDefault="003C0C57" w:rsidP="003C0C57">
      <w:pPr>
        <w:pStyle w:val="Paragraphedeliste"/>
        <w:numPr>
          <w:ilvl w:val="0"/>
          <w:numId w:val="22"/>
        </w:numPr>
        <w:spacing w:before="0" w:after="0"/>
        <w:jc w:val="left"/>
        <w:textAlignment w:val="baseline"/>
        <w:rPr>
          <w:rFonts w:asciiTheme="majorHAnsi" w:eastAsia="Times New Roman" w:hAnsiTheme="majorHAnsi" w:cstheme="majorHAnsi"/>
          <w:lang w:eastAsia="fr-FR"/>
        </w:rPr>
      </w:pPr>
      <w:r w:rsidRPr="009A06D8">
        <w:rPr>
          <w:rFonts w:ascii="Calibri Light" w:eastAsia="Times New Roman" w:hAnsi="Calibri Light" w:cs="Calibri Light"/>
          <w:lang w:eastAsia="fr-FR"/>
        </w:rPr>
        <w:t>Avis circonstancié du directeur/directrice du laboratoire de rattachement du candidat (1 page)</w:t>
      </w:r>
    </w:p>
    <w:p w14:paraId="155C8770" w14:textId="77777777" w:rsidR="003C0C57" w:rsidRPr="009A06D8" w:rsidRDefault="003C0C57" w:rsidP="003C0C57">
      <w:pPr>
        <w:pStyle w:val="Paragraphedeliste"/>
        <w:numPr>
          <w:ilvl w:val="0"/>
          <w:numId w:val="21"/>
        </w:numPr>
        <w:spacing w:before="0" w:after="0"/>
        <w:jc w:val="left"/>
        <w:textAlignment w:val="baseline"/>
        <w:rPr>
          <w:rFonts w:ascii="Calibri Light" w:eastAsia="Times New Roman" w:hAnsi="Calibri Light" w:cs="Calibri Light"/>
          <w:lang w:eastAsia="fr-FR"/>
        </w:rPr>
      </w:pPr>
      <w:r w:rsidRPr="009A06D8">
        <w:rPr>
          <w:rFonts w:ascii="Calibri Light" w:eastAsia="Times New Roman" w:hAnsi="Calibri Light" w:cs="Calibri Light"/>
          <w:lang w:eastAsia="fr-FR"/>
        </w:rPr>
        <w:t>Post-</w:t>
      </w:r>
      <w:proofErr w:type="spellStart"/>
      <w:r w:rsidRPr="009A06D8">
        <w:rPr>
          <w:rFonts w:ascii="Calibri Light" w:eastAsia="Times New Roman" w:hAnsi="Calibri Light" w:cs="Calibri Light"/>
          <w:lang w:eastAsia="fr-FR"/>
        </w:rPr>
        <w:t>doctorant.</w:t>
      </w:r>
      <w:proofErr w:type="gramStart"/>
      <w:r w:rsidRPr="009A06D8">
        <w:rPr>
          <w:rFonts w:ascii="Calibri Light" w:eastAsia="Times New Roman" w:hAnsi="Calibri Light" w:cs="Calibri Light"/>
          <w:lang w:eastAsia="fr-FR"/>
        </w:rPr>
        <w:t>e.s</w:t>
      </w:r>
      <w:proofErr w:type="spellEnd"/>
      <w:proofErr w:type="gramEnd"/>
      <w:r w:rsidRPr="009A06D8">
        <w:rPr>
          <w:rFonts w:ascii="Calibri Light" w:eastAsia="Times New Roman" w:hAnsi="Calibri Light" w:cs="Calibri Light"/>
          <w:lang w:eastAsia="fr-FR"/>
        </w:rPr>
        <w:t xml:space="preserve"> : Avis circonstancié du directeur/directrice du laboratoire de rattachement du candidat </w:t>
      </w:r>
    </w:p>
    <w:p w14:paraId="3FDAE47C" w14:textId="77777777" w:rsidR="008D646E" w:rsidRPr="00F01E6E" w:rsidRDefault="008D646E" w:rsidP="008D646E">
      <w:pPr>
        <w:pStyle w:val="Paragraphedeliste"/>
        <w:ind w:left="1440"/>
        <w:rPr>
          <w:rFonts w:asciiTheme="majorHAnsi" w:hAnsiTheme="majorHAnsi" w:cstheme="majorHAnsi"/>
          <w:color w:val="7F7F7F" w:themeColor="text1" w:themeTint="80"/>
          <w:szCs w:val="22"/>
        </w:rPr>
      </w:pPr>
    </w:p>
    <w:p w14:paraId="316B051F" w14:textId="2ABF2A03" w:rsidR="008D646E" w:rsidRPr="00F01E6E" w:rsidRDefault="008D646E" w:rsidP="0086548F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 xml:space="preserve">Comment obtenir des informations détaillées sur les modalités de financement ? </w:t>
      </w:r>
    </w:p>
    <w:p w14:paraId="62224940" w14:textId="3A5C2758" w:rsidR="00AF123D" w:rsidRPr="00F01E6E" w:rsidRDefault="008D646E" w:rsidP="00AF123D">
      <w:pPr>
        <w:rPr>
          <w:rFonts w:asciiTheme="majorHAnsi" w:hAnsiTheme="majorHAnsi" w:cstheme="majorHAnsi"/>
          <w:color w:val="000000" w:themeColor="text1"/>
          <w:szCs w:val="22"/>
        </w:rPr>
      </w:pP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Le financement sera géré par l’université d’accueil qui le versera </w:t>
      </w:r>
      <w:r w:rsidRPr="00F01E6E">
        <w:rPr>
          <w:rFonts w:asciiTheme="majorHAnsi" w:hAnsiTheme="majorHAnsi" w:cstheme="majorHAnsi"/>
          <w:color w:val="000000" w:themeColor="text1"/>
          <w:szCs w:val="22"/>
          <w:u w:val="single"/>
        </w:rPr>
        <w:t>selon ses modalités</w:t>
      </w:r>
      <w:r w:rsidR="00735C1F" w:rsidRPr="00F01E6E">
        <w:rPr>
          <w:rFonts w:asciiTheme="majorHAnsi" w:hAnsiTheme="majorHAnsi" w:cstheme="majorHAnsi"/>
          <w:color w:val="000000" w:themeColor="text1"/>
          <w:szCs w:val="22"/>
        </w:rPr>
        <w:t xml:space="preserve"> aux lauréats</w:t>
      </w: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. Il faut donc demander au superviseur de l’université d’accueil toutes les précisions. </w:t>
      </w:r>
      <w:r w:rsidR="00735C1F" w:rsidRPr="00F01E6E">
        <w:rPr>
          <w:rFonts w:asciiTheme="majorHAnsi" w:hAnsiTheme="majorHAnsi" w:cstheme="majorHAnsi"/>
          <w:color w:val="000000" w:themeColor="text1"/>
          <w:szCs w:val="22"/>
        </w:rPr>
        <w:t xml:space="preserve">Et il faut </w:t>
      </w:r>
      <w:proofErr w:type="spellStart"/>
      <w:r w:rsidR="00735C1F" w:rsidRPr="00F01E6E">
        <w:rPr>
          <w:rFonts w:asciiTheme="majorHAnsi" w:hAnsiTheme="majorHAnsi" w:cstheme="majorHAnsi"/>
          <w:color w:val="000000" w:themeColor="text1"/>
          <w:szCs w:val="22"/>
        </w:rPr>
        <w:t>co</w:t>
      </w:r>
      <w:proofErr w:type="spellEnd"/>
      <w:r w:rsidR="00735C1F" w:rsidRPr="00F01E6E">
        <w:rPr>
          <w:rFonts w:asciiTheme="majorHAnsi" w:hAnsiTheme="majorHAnsi" w:cstheme="majorHAnsi"/>
          <w:color w:val="000000" w:themeColor="text1"/>
          <w:szCs w:val="22"/>
        </w:rPr>
        <w:t xml:space="preserve">-construire le budget de la proposition avec l’aide des deux superviseurs. </w:t>
      </w:r>
    </w:p>
    <w:p w14:paraId="62475070" w14:textId="57047C52" w:rsidR="00B7019E" w:rsidRPr="00F01E6E" w:rsidRDefault="00B7019E" w:rsidP="00AF123D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0000" w:themeColor="text1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>Les</w:t>
      </w:r>
      <w:r w:rsidR="00BD33D7" w:rsidRPr="00F01E6E">
        <w:rPr>
          <w:rFonts w:asciiTheme="majorHAnsi" w:hAnsiTheme="majorHAnsi" w:cstheme="majorHAnsi"/>
          <w:color w:val="002060"/>
          <w:szCs w:val="22"/>
        </w:rPr>
        <w:t xml:space="preserve"> « frais</w:t>
      </w:r>
      <w:r w:rsidRPr="00F01E6E">
        <w:rPr>
          <w:rFonts w:asciiTheme="majorHAnsi" w:hAnsiTheme="majorHAnsi" w:cstheme="majorHAnsi"/>
          <w:color w:val="002060"/>
          <w:szCs w:val="22"/>
        </w:rPr>
        <w:t xml:space="preserve"> de </w:t>
      </w:r>
      <w:r w:rsidR="00BD33D7" w:rsidRPr="00F01E6E">
        <w:rPr>
          <w:rFonts w:asciiTheme="majorHAnsi" w:hAnsiTheme="majorHAnsi" w:cstheme="majorHAnsi"/>
          <w:color w:val="002060"/>
          <w:szCs w:val="22"/>
        </w:rPr>
        <w:t>recherche »</w:t>
      </w:r>
      <w:r w:rsidRPr="00F01E6E">
        <w:rPr>
          <w:rFonts w:asciiTheme="majorHAnsi" w:hAnsiTheme="majorHAnsi" w:cstheme="majorHAnsi"/>
          <w:color w:val="002060"/>
          <w:szCs w:val="22"/>
        </w:rPr>
        <w:t xml:space="preserve"> (jusqu'à 1 500 $ CAN) peuvent-ils être considérés comme obligatoires par les </w:t>
      </w:r>
      <w:r w:rsidR="00A1539D" w:rsidRPr="00F01E6E">
        <w:rPr>
          <w:rFonts w:asciiTheme="majorHAnsi" w:hAnsiTheme="majorHAnsi" w:cstheme="majorHAnsi"/>
          <w:color w:val="002060"/>
          <w:szCs w:val="22"/>
        </w:rPr>
        <w:t xml:space="preserve">universités canadiennes? </w:t>
      </w:r>
      <w:r w:rsidR="00664D26" w:rsidRPr="00F01E6E">
        <w:rPr>
          <w:rFonts w:asciiTheme="majorHAnsi" w:hAnsiTheme="majorHAnsi" w:cstheme="majorHAnsi"/>
          <w:color w:val="002060"/>
          <w:szCs w:val="22"/>
        </w:rPr>
        <w:t xml:space="preserve">Cela peut être </w:t>
      </w:r>
      <w:r w:rsidRPr="00F01E6E">
        <w:rPr>
          <w:rFonts w:asciiTheme="majorHAnsi" w:hAnsiTheme="majorHAnsi" w:cstheme="majorHAnsi"/>
          <w:color w:val="002060"/>
          <w:szCs w:val="22"/>
        </w:rPr>
        <w:t>décidé au cas par cas par les candidats avec leurs superviseurs?</w:t>
      </w:r>
    </w:p>
    <w:p w14:paraId="33B06C1B" w14:textId="7905EC01" w:rsidR="00A1539D" w:rsidRPr="00F01E6E" w:rsidRDefault="00664D26" w:rsidP="00AA044E">
      <w:pPr>
        <w:rPr>
          <w:rFonts w:asciiTheme="majorHAnsi" w:hAnsiTheme="majorHAnsi" w:cstheme="majorHAnsi"/>
          <w:color w:val="000000" w:themeColor="text1"/>
          <w:szCs w:val="22"/>
        </w:rPr>
      </w:pP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En effet, cela peut être décidé au cas par cas. </w:t>
      </w:r>
      <w:r w:rsidR="00B7019E" w:rsidRPr="00F01E6E">
        <w:rPr>
          <w:rFonts w:asciiTheme="majorHAnsi" w:hAnsiTheme="majorHAnsi" w:cstheme="majorHAnsi"/>
          <w:color w:val="000000" w:themeColor="text1"/>
          <w:szCs w:val="22"/>
        </w:rPr>
        <w:t xml:space="preserve">Les coûts de recherche doivent être liés aux activités du stage et donc, sont spécifiques à chaque projet. L'université ne peut pas prélever des coûts de gestion </w:t>
      </w:r>
      <w:r w:rsidR="00B7019E" w:rsidRPr="00F01E6E">
        <w:rPr>
          <w:rFonts w:asciiTheme="majorHAnsi" w:hAnsiTheme="majorHAnsi" w:cstheme="majorHAnsi"/>
          <w:color w:val="000000" w:themeColor="text1"/>
          <w:szCs w:val="22"/>
        </w:rPr>
        <w:lastRenderedPageBreak/>
        <w:t xml:space="preserve">sur la subvention. Les professeurs et les stagiaires peuvent allouer jusqu'à 1 500 CAD </w:t>
      </w:r>
      <w:r w:rsidR="00C751AE" w:rsidRPr="00F01E6E">
        <w:rPr>
          <w:rFonts w:asciiTheme="majorHAnsi" w:hAnsiTheme="majorHAnsi" w:cstheme="majorHAnsi"/>
          <w:color w:val="000000" w:themeColor="text1"/>
          <w:szCs w:val="22"/>
        </w:rPr>
        <w:t>aux dépenses de</w:t>
      </w:r>
      <w:r w:rsidR="00B7019E" w:rsidRPr="00F01E6E">
        <w:rPr>
          <w:rFonts w:asciiTheme="majorHAnsi" w:hAnsiTheme="majorHAnsi" w:cstheme="majorHAnsi"/>
          <w:color w:val="000000" w:themeColor="text1"/>
          <w:szCs w:val="22"/>
        </w:rPr>
        <w:t xml:space="preserve"> recherche spécifiques dans le cadre du projet, par exemple, si c'est un projet en laboratoire et </w:t>
      </w:r>
      <w:r w:rsidR="002854CB" w:rsidRPr="00F01E6E">
        <w:rPr>
          <w:rFonts w:asciiTheme="majorHAnsi" w:hAnsiTheme="majorHAnsi" w:cstheme="majorHAnsi"/>
          <w:color w:val="000000" w:themeColor="text1"/>
          <w:szCs w:val="22"/>
        </w:rPr>
        <w:t xml:space="preserve">si </w:t>
      </w:r>
      <w:r w:rsidR="00B7019E" w:rsidRPr="00F01E6E">
        <w:rPr>
          <w:rFonts w:asciiTheme="majorHAnsi" w:hAnsiTheme="majorHAnsi" w:cstheme="majorHAnsi"/>
          <w:color w:val="000000" w:themeColor="text1"/>
          <w:szCs w:val="22"/>
        </w:rPr>
        <w:t>des fournitures sont nécessaires.</w:t>
      </w:r>
      <w:r w:rsidR="00FD0351" w:rsidRPr="00F01E6E">
        <w:rPr>
          <w:rFonts w:asciiTheme="majorHAnsi" w:hAnsiTheme="majorHAnsi" w:cstheme="majorHAnsi"/>
          <w:color w:val="000000" w:themeColor="text1"/>
          <w:szCs w:val="22"/>
        </w:rPr>
        <w:t xml:space="preserve"> Mais la totalité de la bourse peut aussi être dédiée aux frais de séjour et voyage. </w:t>
      </w:r>
    </w:p>
    <w:p w14:paraId="113C5540" w14:textId="62861BDB" w:rsidR="00880D2E" w:rsidRPr="00F01E6E" w:rsidRDefault="002854CB" w:rsidP="0086548F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>Ai</w:t>
      </w:r>
      <w:r w:rsidR="00880D2E" w:rsidRPr="00F01E6E">
        <w:rPr>
          <w:rFonts w:asciiTheme="majorHAnsi" w:hAnsiTheme="majorHAnsi" w:cstheme="majorHAnsi"/>
          <w:color w:val="002060"/>
          <w:szCs w:val="22"/>
        </w:rPr>
        <w:t xml:space="preserve">-je besoin d’un permis de travail au Canada ? </w:t>
      </w:r>
    </w:p>
    <w:p w14:paraId="05E7A39C" w14:textId="2AA3BB8C" w:rsidR="00676280" w:rsidRPr="00F01E6E" w:rsidRDefault="00880D2E" w:rsidP="00676280">
      <w:p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0000" w:themeColor="text1"/>
          <w:szCs w:val="22"/>
        </w:rPr>
        <w:t>Les stagiaires qui entrent au Canada doivent posséder un permis de travail valide dans le cadre du Programme de mobilité internationale ou démontrer qu'ils sont dispensés de demande</w:t>
      </w:r>
      <w:r w:rsidR="00A1539D" w:rsidRPr="00F01E6E">
        <w:rPr>
          <w:rFonts w:asciiTheme="majorHAnsi" w:hAnsiTheme="majorHAnsi" w:cstheme="majorHAnsi"/>
          <w:color w:val="000000" w:themeColor="text1"/>
          <w:szCs w:val="22"/>
        </w:rPr>
        <w:t xml:space="preserve"> de</w:t>
      </w: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 permis de travail. L'université d'accueil canadienne identifie le programme d'immigration qui sera utilisé pour soutenir le stagiaire et le confirme auprès de Mitacs.</w:t>
      </w:r>
      <w:r w:rsidR="00735C1F" w:rsidRPr="00F01E6E">
        <w:rPr>
          <w:rFonts w:asciiTheme="majorHAnsi" w:hAnsiTheme="majorHAnsi" w:cstheme="majorHAnsi"/>
          <w:color w:val="000000" w:themeColor="text1"/>
          <w:szCs w:val="22"/>
        </w:rPr>
        <w:t xml:space="preserve"> Les lauréats sont responsables des démarches administratives et d’immigration. </w:t>
      </w:r>
      <w:r w:rsidR="00FD0351" w:rsidRPr="00F01E6E">
        <w:rPr>
          <w:rFonts w:asciiTheme="majorHAnsi" w:hAnsiTheme="majorHAnsi" w:cstheme="majorHAnsi"/>
          <w:color w:val="000000" w:themeColor="text1"/>
          <w:szCs w:val="22"/>
        </w:rPr>
        <w:t xml:space="preserve">Attention : dans le contexte du </w:t>
      </w:r>
      <w:proofErr w:type="spellStart"/>
      <w:r w:rsidR="00FD0351" w:rsidRPr="00F01E6E">
        <w:rPr>
          <w:rFonts w:asciiTheme="majorHAnsi" w:hAnsiTheme="majorHAnsi" w:cstheme="majorHAnsi"/>
          <w:color w:val="000000" w:themeColor="text1"/>
          <w:szCs w:val="22"/>
        </w:rPr>
        <w:t>Covid</w:t>
      </w:r>
      <w:proofErr w:type="spellEnd"/>
      <w:r w:rsidR="00FD0351" w:rsidRPr="00F01E6E">
        <w:rPr>
          <w:rFonts w:asciiTheme="majorHAnsi" w:hAnsiTheme="majorHAnsi" w:cstheme="majorHAnsi"/>
          <w:color w:val="000000" w:themeColor="text1"/>
          <w:szCs w:val="22"/>
        </w:rPr>
        <w:t xml:space="preserve"> 19 il y a des délais de traitement dans les demandes d’immigration. </w:t>
      </w:r>
    </w:p>
    <w:p w14:paraId="5546B26A" w14:textId="77777777" w:rsidR="00012C0B" w:rsidRPr="00F01E6E" w:rsidRDefault="00012C0B" w:rsidP="00012C0B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 xml:space="preserve">Quel sera mon statut auprès de l’université canadienne ? Quels sont les modalités d’accueil ? </w:t>
      </w:r>
    </w:p>
    <w:p w14:paraId="4ECC47AC" w14:textId="59BB9700" w:rsidR="00012C0B" w:rsidRDefault="00012C0B" w:rsidP="00012C0B">
      <w:pPr>
        <w:rPr>
          <w:rFonts w:asciiTheme="majorHAnsi" w:hAnsiTheme="majorHAnsi" w:cstheme="majorHAnsi"/>
          <w:color w:val="000000" w:themeColor="text1"/>
          <w:szCs w:val="22"/>
        </w:rPr>
      </w:pP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Le statut au sein de l’université Canadienne et les modalités d’accueil sont spécifiques à chaque université. Le candidat doit vérifier ces conditions avec le superviseur de l’université d’accueil.  </w:t>
      </w:r>
    </w:p>
    <w:p w14:paraId="5251B0FB" w14:textId="7FE8FBE5" w:rsidR="00012C0B" w:rsidRPr="00012C0B" w:rsidRDefault="00012C0B" w:rsidP="00012C0B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012C0B">
        <w:rPr>
          <w:rFonts w:asciiTheme="majorHAnsi" w:hAnsiTheme="majorHAnsi" w:cstheme="majorHAnsi"/>
          <w:color w:val="002060"/>
          <w:szCs w:val="22"/>
        </w:rPr>
        <w:t xml:space="preserve">Les universités canadiennes aideront-elles les </w:t>
      </w:r>
      <w:r>
        <w:rPr>
          <w:rFonts w:asciiTheme="majorHAnsi" w:hAnsiTheme="majorHAnsi" w:cstheme="majorHAnsi"/>
          <w:color w:val="002060"/>
          <w:szCs w:val="22"/>
        </w:rPr>
        <w:t>candidats</w:t>
      </w:r>
      <w:r w:rsidRPr="00012C0B">
        <w:rPr>
          <w:rFonts w:asciiTheme="majorHAnsi" w:hAnsiTheme="majorHAnsi" w:cstheme="majorHAnsi"/>
          <w:color w:val="002060"/>
          <w:szCs w:val="22"/>
        </w:rPr>
        <w:t xml:space="preserve"> avec les demandes de visa?</w:t>
      </w:r>
    </w:p>
    <w:p w14:paraId="2EB1135F" w14:textId="48BBBDAF" w:rsidR="00012C0B" w:rsidRPr="00012C0B" w:rsidRDefault="00012C0B" w:rsidP="00012C0B">
      <w:pPr>
        <w:rPr>
          <w:rFonts w:asciiTheme="majorHAnsi" w:hAnsiTheme="majorHAnsi" w:cstheme="majorHAnsi"/>
          <w:color w:val="000000" w:themeColor="text1"/>
          <w:szCs w:val="22"/>
        </w:rPr>
      </w:pPr>
      <w:r w:rsidRPr="00012C0B">
        <w:rPr>
          <w:rFonts w:asciiTheme="majorHAnsi" w:hAnsiTheme="majorHAnsi" w:cstheme="majorHAnsi"/>
          <w:color w:val="000000" w:themeColor="text1"/>
          <w:szCs w:val="22"/>
        </w:rPr>
        <w:t xml:space="preserve">Les universités canadiennes aideront généralement à cela. Cependant, la politique de chaque université est unique. Nous encourageons les stagiaires à contacter directement l'université pour en savoir plus sur leur politique d'immigration. Pour plus d'informations sur la façon de contacter l'université de leur choix après avoir reçu la lettre de </w:t>
      </w:r>
      <w:r>
        <w:rPr>
          <w:rFonts w:asciiTheme="majorHAnsi" w:hAnsiTheme="majorHAnsi" w:cstheme="majorHAnsi"/>
          <w:color w:val="000000" w:themeColor="text1"/>
          <w:szCs w:val="22"/>
        </w:rPr>
        <w:t>résultat</w:t>
      </w:r>
      <w:r w:rsidRPr="00012C0B">
        <w:rPr>
          <w:rFonts w:asciiTheme="majorHAnsi" w:hAnsiTheme="majorHAnsi" w:cstheme="majorHAnsi"/>
          <w:color w:val="000000" w:themeColor="text1"/>
          <w:szCs w:val="22"/>
        </w:rPr>
        <w:t xml:space="preserve">, les </w:t>
      </w:r>
      <w:r>
        <w:rPr>
          <w:rFonts w:asciiTheme="majorHAnsi" w:hAnsiTheme="majorHAnsi" w:cstheme="majorHAnsi"/>
          <w:color w:val="000000" w:themeColor="text1"/>
          <w:szCs w:val="22"/>
        </w:rPr>
        <w:t>lauréats</w:t>
      </w:r>
      <w:r w:rsidRPr="00012C0B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>peuvent écrire</w:t>
      </w:r>
      <w:r w:rsidRPr="00012C0B">
        <w:rPr>
          <w:rFonts w:asciiTheme="majorHAnsi" w:hAnsiTheme="majorHAnsi" w:cstheme="majorHAnsi"/>
          <w:color w:val="000000" w:themeColor="text1"/>
          <w:szCs w:val="22"/>
        </w:rPr>
        <w:t xml:space="preserve"> à </w:t>
      </w:r>
      <w:hyperlink r:id="rId9" w:history="1">
        <w:r w:rsidRPr="00D3615E">
          <w:rPr>
            <w:rStyle w:val="Lienhypertexte"/>
            <w:rFonts w:asciiTheme="majorHAnsi" w:hAnsiTheme="majorHAnsi" w:cstheme="majorHAnsi"/>
            <w:szCs w:val="22"/>
          </w:rPr>
          <w:t>international@mitacs.ca</w:t>
        </w:r>
      </w:hyperlink>
      <w:r w:rsidRPr="00012C0B">
        <w:rPr>
          <w:rFonts w:ascii="Calibri" w:hAnsi="Calibri" w:cs="Calibri"/>
          <w:color w:val="000000"/>
          <w:szCs w:val="22"/>
        </w:rPr>
        <w:t>.</w:t>
      </w:r>
    </w:p>
    <w:p w14:paraId="0185FA17" w14:textId="0D87D2DD" w:rsidR="00676280" w:rsidRPr="00012C0B" w:rsidRDefault="00676280" w:rsidP="00012C0B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0000" w:themeColor="text1"/>
          <w:szCs w:val="22"/>
        </w:rPr>
      </w:pPr>
      <w:r w:rsidRPr="00012C0B">
        <w:rPr>
          <w:rFonts w:asciiTheme="majorHAnsi" w:hAnsiTheme="majorHAnsi" w:cstheme="majorHAnsi"/>
          <w:color w:val="002060"/>
          <w:szCs w:val="22"/>
        </w:rPr>
        <w:t xml:space="preserve">Y </w:t>
      </w:r>
      <w:proofErr w:type="spellStart"/>
      <w:r w:rsidRPr="00012C0B">
        <w:rPr>
          <w:rFonts w:asciiTheme="majorHAnsi" w:hAnsiTheme="majorHAnsi" w:cstheme="majorHAnsi"/>
          <w:color w:val="002060"/>
          <w:szCs w:val="22"/>
        </w:rPr>
        <w:t>a-t-il</w:t>
      </w:r>
      <w:proofErr w:type="spellEnd"/>
      <w:r w:rsidRPr="00012C0B">
        <w:rPr>
          <w:rFonts w:asciiTheme="majorHAnsi" w:hAnsiTheme="majorHAnsi" w:cstheme="majorHAnsi"/>
          <w:color w:val="002060"/>
          <w:szCs w:val="22"/>
        </w:rPr>
        <w:t xml:space="preserve"> un délai pour le démarrage de la mobilité une fois</w:t>
      </w:r>
      <w:r w:rsidR="002854CB" w:rsidRPr="00012C0B">
        <w:rPr>
          <w:rFonts w:asciiTheme="majorHAnsi" w:hAnsiTheme="majorHAnsi" w:cstheme="majorHAnsi"/>
          <w:color w:val="002060"/>
          <w:szCs w:val="22"/>
        </w:rPr>
        <w:t xml:space="preserve"> que</w:t>
      </w:r>
      <w:r w:rsidRPr="00012C0B">
        <w:rPr>
          <w:rFonts w:asciiTheme="majorHAnsi" w:hAnsiTheme="majorHAnsi" w:cstheme="majorHAnsi"/>
          <w:color w:val="002060"/>
          <w:szCs w:val="22"/>
        </w:rPr>
        <w:t xml:space="preserve"> le candidat est retenu ?</w:t>
      </w:r>
    </w:p>
    <w:p w14:paraId="27635320" w14:textId="66E11E6C" w:rsidR="00676280" w:rsidRPr="00F01E6E" w:rsidRDefault="00D95946" w:rsidP="00676280">
      <w:pPr>
        <w:rPr>
          <w:rFonts w:asciiTheme="majorHAnsi" w:eastAsia="Times New Roman" w:hAnsiTheme="majorHAnsi" w:cstheme="majorHAnsi"/>
          <w:color w:val="000000" w:themeColor="text1"/>
          <w:szCs w:val="22"/>
          <w:lang w:eastAsia="fr-FR"/>
        </w:rPr>
      </w:pP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Tous les séjours devront démarrer au plus tard 12 mois après la réception de la lettre de notification de résultats de </w:t>
      </w:r>
      <w:r w:rsidR="000F7015" w:rsidRPr="00F01E6E">
        <w:rPr>
          <w:rFonts w:asciiTheme="majorHAnsi" w:hAnsiTheme="majorHAnsi" w:cstheme="majorHAnsi"/>
          <w:color w:val="000000" w:themeColor="text1"/>
          <w:szCs w:val="22"/>
        </w:rPr>
        <w:t>Mitacs</w:t>
      </w: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. </w:t>
      </w:r>
    </w:p>
    <w:p w14:paraId="47FE0959" w14:textId="31481A38" w:rsidR="0006188B" w:rsidRPr="00F01E6E" w:rsidRDefault="00E83130" w:rsidP="00012C0B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>Est-il p</w:t>
      </w:r>
      <w:r w:rsidR="0006188B" w:rsidRPr="00F01E6E">
        <w:rPr>
          <w:rFonts w:asciiTheme="majorHAnsi" w:hAnsiTheme="majorHAnsi" w:cstheme="majorHAnsi"/>
          <w:color w:val="002060"/>
          <w:szCs w:val="22"/>
        </w:rPr>
        <w:t xml:space="preserve">ossible de cumuler les financements ? </w:t>
      </w:r>
    </w:p>
    <w:p w14:paraId="77B96DD3" w14:textId="200B607B" w:rsidR="0006188B" w:rsidRPr="00F01E6E" w:rsidRDefault="0006188B" w:rsidP="0006188B">
      <w:pPr>
        <w:rPr>
          <w:rFonts w:asciiTheme="majorHAnsi" w:hAnsiTheme="majorHAnsi" w:cstheme="majorHAnsi"/>
          <w:color w:val="000000" w:themeColor="text1"/>
          <w:szCs w:val="22"/>
        </w:rPr>
      </w:pP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Oui, cela est possible. Mais la commission d’évaluation sera sensible </w:t>
      </w:r>
      <w:r w:rsidR="00F35AFF" w:rsidRPr="00F01E6E">
        <w:rPr>
          <w:rFonts w:asciiTheme="majorHAnsi" w:hAnsiTheme="majorHAnsi" w:cstheme="majorHAnsi"/>
          <w:color w:val="000000" w:themeColor="text1"/>
          <w:szCs w:val="22"/>
        </w:rPr>
        <w:t>au cumul de</w:t>
      </w: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 financements. </w:t>
      </w:r>
      <w:r w:rsidR="00F35AFF" w:rsidRPr="00F01E6E">
        <w:rPr>
          <w:rFonts w:asciiTheme="majorHAnsi" w:hAnsiTheme="majorHAnsi" w:cstheme="majorHAnsi"/>
          <w:color w:val="000000" w:themeColor="text1"/>
          <w:szCs w:val="22"/>
        </w:rPr>
        <w:t xml:space="preserve">Les candidats ayant déjà reçu un financement IDEX ne sont pas prioritaires. </w:t>
      </w:r>
    </w:p>
    <w:p w14:paraId="56446707" w14:textId="77777777" w:rsidR="00706817" w:rsidRPr="00F01E6E" w:rsidRDefault="00706817" w:rsidP="00012C0B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>Les étudiants grenoblois obtiendront-ils des crédits universitaires pour leurs stages de recherche au Canada?</w:t>
      </w:r>
    </w:p>
    <w:p w14:paraId="5BDFD182" w14:textId="7C34F46C" w:rsidR="00706817" w:rsidRPr="00F01E6E" w:rsidRDefault="00706817" w:rsidP="00706817">
      <w:pPr>
        <w:rPr>
          <w:rFonts w:asciiTheme="majorHAnsi" w:hAnsiTheme="majorHAnsi" w:cstheme="majorHAnsi"/>
          <w:color w:val="000000" w:themeColor="text1"/>
          <w:szCs w:val="22"/>
        </w:rPr>
      </w:pP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Les étudiants grenoblois doivent rester inscrits à plein temps à Grenoble pendant leur stage de recherche. Il appartiendra au candidat - avec </w:t>
      </w:r>
      <w:r w:rsidR="009912C5" w:rsidRPr="00F01E6E">
        <w:rPr>
          <w:rFonts w:asciiTheme="majorHAnsi" w:hAnsiTheme="majorHAnsi" w:cstheme="majorHAnsi"/>
          <w:color w:val="000000" w:themeColor="text1"/>
          <w:szCs w:val="22"/>
        </w:rPr>
        <w:t>la composante</w:t>
      </w: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 d’attache à Grenoble - de déterminer si et comment cela se traduit par des crédits universitaires.</w:t>
      </w:r>
    </w:p>
    <w:p w14:paraId="1FB73755" w14:textId="36ED6A85" w:rsidR="0006188B" w:rsidRPr="00F01E6E" w:rsidRDefault="0006188B" w:rsidP="00012C0B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 xml:space="preserve">Est-il possible de postuler à un stage au sein des hôpitaux au Canada ? </w:t>
      </w:r>
    </w:p>
    <w:p w14:paraId="52D27F23" w14:textId="77777777" w:rsidR="0006188B" w:rsidRPr="00F01E6E" w:rsidRDefault="0006188B" w:rsidP="0006188B">
      <w:pPr>
        <w:rPr>
          <w:rFonts w:asciiTheme="majorHAnsi" w:hAnsiTheme="majorHAnsi" w:cstheme="majorHAnsi"/>
          <w:color w:val="000000" w:themeColor="text1"/>
          <w:szCs w:val="22"/>
        </w:rPr>
      </w:pPr>
      <w:r w:rsidRPr="00F01E6E">
        <w:rPr>
          <w:rFonts w:asciiTheme="majorHAnsi" w:hAnsiTheme="majorHAnsi" w:cstheme="majorHAnsi"/>
          <w:color w:val="000000" w:themeColor="text1"/>
          <w:szCs w:val="22"/>
        </w:rPr>
        <w:t xml:space="preserve">Les stages au sein des hôpitaux ne sont pas éligibles. </w:t>
      </w:r>
    </w:p>
    <w:p w14:paraId="113EE2C3" w14:textId="1645EDC3" w:rsidR="00F36444" w:rsidRPr="00F01E6E" w:rsidRDefault="00F01308" w:rsidP="00012C0B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 xml:space="preserve">Comment rentrer en contact avec les universités canadiennes afin d’identifier </w:t>
      </w:r>
      <w:r w:rsidR="001133BF" w:rsidRPr="00F01E6E">
        <w:rPr>
          <w:rFonts w:asciiTheme="majorHAnsi" w:hAnsiTheme="majorHAnsi" w:cstheme="majorHAnsi"/>
          <w:color w:val="002060"/>
          <w:szCs w:val="22"/>
        </w:rPr>
        <w:t>un supervis</w:t>
      </w:r>
      <w:r w:rsidR="00DF6A26" w:rsidRPr="00F01E6E">
        <w:rPr>
          <w:rFonts w:asciiTheme="majorHAnsi" w:hAnsiTheme="majorHAnsi" w:cstheme="majorHAnsi"/>
          <w:color w:val="002060"/>
          <w:szCs w:val="22"/>
        </w:rPr>
        <w:t>eu</w:t>
      </w:r>
      <w:r w:rsidR="00664D26" w:rsidRPr="00F01E6E">
        <w:rPr>
          <w:rFonts w:asciiTheme="majorHAnsi" w:hAnsiTheme="majorHAnsi" w:cstheme="majorHAnsi"/>
          <w:color w:val="002060"/>
          <w:szCs w:val="22"/>
        </w:rPr>
        <w:t>r Canadie</w:t>
      </w:r>
      <w:r w:rsidR="001133BF" w:rsidRPr="00F01E6E">
        <w:rPr>
          <w:rFonts w:asciiTheme="majorHAnsi" w:hAnsiTheme="majorHAnsi" w:cstheme="majorHAnsi"/>
          <w:color w:val="002060"/>
          <w:szCs w:val="22"/>
        </w:rPr>
        <w:t>n</w:t>
      </w:r>
      <w:r w:rsidR="00664D26" w:rsidRPr="00F01E6E">
        <w:rPr>
          <w:rFonts w:asciiTheme="majorHAnsi" w:hAnsiTheme="majorHAnsi" w:cstheme="majorHAnsi"/>
          <w:color w:val="002060"/>
          <w:szCs w:val="22"/>
        </w:rPr>
        <w:t> ?</w:t>
      </w:r>
    </w:p>
    <w:p w14:paraId="1D67F10E" w14:textId="508185AE" w:rsidR="00F36444" w:rsidRPr="00F01E6E" w:rsidRDefault="001133BF" w:rsidP="00DA0246">
      <w:pPr>
        <w:spacing w:before="0" w:after="0"/>
        <w:rPr>
          <w:rFonts w:asciiTheme="majorHAnsi" w:hAnsiTheme="majorHAnsi" w:cstheme="majorHAnsi"/>
          <w:szCs w:val="22"/>
        </w:rPr>
      </w:pPr>
      <w:r w:rsidRPr="00F01E6E">
        <w:rPr>
          <w:rFonts w:asciiTheme="majorHAnsi" w:hAnsiTheme="majorHAnsi" w:cstheme="majorHAnsi"/>
          <w:szCs w:val="22"/>
        </w:rPr>
        <w:lastRenderedPageBreak/>
        <w:t xml:space="preserve">Mitacs n’aide pas les candidats à rentrer en contact avec des professeurs Canadiens. Il est recommandé que le contact avec les professeurs canadiens soit établi par le superviseur UGA et qu’ils identifient ensemble s’ils souhaitent </w:t>
      </w:r>
      <w:r w:rsidR="00F35AFF" w:rsidRPr="00F01E6E">
        <w:rPr>
          <w:rFonts w:asciiTheme="majorHAnsi" w:hAnsiTheme="majorHAnsi" w:cstheme="majorHAnsi"/>
          <w:szCs w:val="22"/>
        </w:rPr>
        <w:t>mettre en place des échanges d’</w:t>
      </w:r>
      <w:r w:rsidRPr="00F01E6E">
        <w:rPr>
          <w:rFonts w:asciiTheme="majorHAnsi" w:hAnsiTheme="majorHAnsi" w:cstheme="majorHAnsi"/>
          <w:szCs w:val="22"/>
        </w:rPr>
        <w:t xml:space="preserve">étudiants. </w:t>
      </w:r>
    </w:p>
    <w:p w14:paraId="2C9A66C7" w14:textId="77777777" w:rsidR="00DA0246" w:rsidRPr="00F01E6E" w:rsidRDefault="00DA0246" w:rsidP="00DA0246">
      <w:pPr>
        <w:spacing w:before="0" w:after="0"/>
        <w:rPr>
          <w:rFonts w:asciiTheme="majorHAnsi" w:hAnsiTheme="majorHAnsi" w:cstheme="majorHAnsi"/>
          <w:szCs w:val="22"/>
        </w:rPr>
      </w:pPr>
    </w:p>
    <w:p w14:paraId="37977057" w14:textId="5DB98126" w:rsidR="00F36444" w:rsidRPr="00F01E6E" w:rsidRDefault="00DA0246" w:rsidP="00012C0B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 xml:space="preserve">Est-il nécessaire de demander la validation du dossier GRA à l’université Canadienne ? </w:t>
      </w:r>
      <w:r w:rsidR="001133BF" w:rsidRPr="00F01E6E">
        <w:rPr>
          <w:rFonts w:asciiTheme="majorHAnsi" w:hAnsiTheme="majorHAnsi" w:cstheme="majorHAnsi"/>
          <w:color w:val="002060"/>
          <w:szCs w:val="22"/>
        </w:rPr>
        <w:t xml:space="preserve">Quel </w:t>
      </w:r>
      <w:r w:rsidR="00DF6A26" w:rsidRPr="00F01E6E">
        <w:rPr>
          <w:rFonts w:asciiTheme="majorHAnsi" w:hAnsiTheme="majorHAnsi" w:cstheme="majorHAnsi"/>
          <w:color w:val="002060"/>
          <w:szCs w:val="22"/>
        </w:rPr>
        <w:t>document</w:t>
      </w:r>
      <w:r w:rsidR="001133BF" w:rsidRPr="00F01E6E">
        <w:rPr>
          <w:rFonts w:asciiTheme="majorHAnsi" w:hAnsiTheme="majorHAnsi" w:cstheme="majorHAnsi"/>
          <w:color w:val="002060"/>
          <w:szCs w:val="22"/>
        </w:rPr>
        <w:t xml:space="preserve"> </w:t>
      </w:r>
      <w:proofErr w:type="spellStart"/>
      <w:r w:rsidRPr="00F01E6E">
        <w:rPr>
          <w:rFonts w:asciiTheme="majorHAnsi" w:hAnsiTheme="majorHAnsi" w:cstheme="majorHAnsi"/>
          <w:color w:val="002060"/>
          <w:szCs w:val="22"/>
        </w:rPr>
        <w:t>doit-elle</w:t>
      </w:r>
      <w:proofErr w:type="spellEnd"/>
      <w:r w:rsidR="001133BF" w:rsidRPr="00F01E6E">
        <w:rPr>
          <w:rFonts w:asciiTheme="majorHAnsi" w:hAnsiTheme="majorHAnsi" w:cstheme="majorHAnsi"/>
          <w:color w:val="002060"/>
          <w:szCs w:val="22"/>
        </w:rPr>
        <w:t xml:space="preserve"> fournir pour prouver </w:t>
      </w:r>
      <w:r w:rsidRPr="00F01E6E">
        <w:rPr>
          <w:rFonts w:asciiTheme="majorHAnsi" w:hAnsiTheme="majorHAnsi" w:cstheme="majorHAnsi"/>
          <w:color w:val="002060"/>
          <w:szCs w:val="22"/>
        </w:rPr>
        <w:t>le</w:t>
      </w:r>
      <w:r w:rsidR="001133BF" w:rsidRPr="00F01E6E">
        <w:rPr>
          <w:rFonts w:asciiTheme="majorHAnsi" w:hAnsiTheme="majorHAnsi" w:cstheme="majorHAnsi"/>
          <w:color w:val="002060"/>
          <w:szCs w:val="22"/>
        </w:rPr>
        <w:t xml:space="preserve"> soutien au candidat GRA?</w:t>
      </w:r>
    </w:p>
    <w:p w14:paraId="2669B90E" w14:textId="3B78DDE3" w:rsidR="00F36444" w:rsidRPr="00F01E6E" w:rsidRDefault="00DA0246" w:rsidP="00F36444">
      <w:pPr>
        <w:rPr>
          <w:rFonts w:asciiTheme="majorHAnsi" w:hAnsiTheme="majorHAnsi" w:cstheme="majorHAnsi"/>
          <w:szCs w:val="22"/>
        </w:rPr>
      </w:pPr>
      <w:r w:rsidRPr="00F01E6E">
        <w:rPr>
          <w:rStyle w:val="tlid-translation"/>
          <w:rFonts w:asciiTheme="majorHAnsi" w:hAnsiTheme="majorHAnsi" w:cstheme="majorHAnsi"/>
          <w:szCs w:val="22"/>
        </w:rPr>
        <w:t xml:space="preserve">Oui, il faut obtenir la validation de l’université canadienne. </w:t>
      </w:r>
      <w:r w:rsidR="005A3C4D" w:rsidRPr="00F01E6E">
        <w:rPr>
          <w:rStyle w:val="tlid-translation"/>
          <w:rFonts w:asciiTheme="majorHAnsi" w:hAnsiTheme="majorHAnsi" w:cstheme="majorHAnsi"/>
          <w:szCs w:val="22"/>
        </w:rPr>
        <w:t xml:space="preserve">Le service de recherche </w:t>
      </w:r>
      <w:r w:rsidRPr="00F01E6E">
        <w:rPr>
          <w:rStyle w:val="tlid-translation"/>
          <w:rFonts w:asciiTheme="majorHAnsi" w:hAnsiTheme="majorHAnsi" w:cstheme="majorHAnsi"/>
          <w:szCs w:val="22"/>
        </w:rPr>
        <w:t>doit approuver le projet</w:t>
      </w:r>
      <w:r w:rsidR="00664D26" w:rsidRPr="00F01E6E">
        <w:rPr>
          <w:rStyle w:val="tlid-translation"/>
          <w:rFonts w:asciiTheme="majorHAnsi" w:hAnsiTheme="majorHAnsi" w:cstheme="majorHAnsi"/>
          <w:szCs w:val="22"/>
        </w:rPr>
        <w:t xml:space="preserve"> en</w:t>
      </w:r>
      <w:r w:rsidRPr="00F01E6E">
        <w:rPr>
          <w:rStyle w:val="tlid-translation"/>
          <w:rFonts w:asciiTheme="majorHAnsi" w:hAnsiTheme="majorHAnsi" w:cstheme="majorHAnsi"/>
          <w:szCs w:val="22"/>
        </w:rPr>
        <w:t xml:space="preserve"> </w:t>
      </w:r>
      <w:r w:rsidR="005A3C4D" w:rsidRPr="00F01E6E">
        <w:rPr>
          <w:rStyle w:val="tlid-translation"/>
          <w:rFonts w:asciiTheme="majorHAnsi" w:hAnsiTheme="majorHAnsi" w:cstheme="majorHAnsi"/>
          <w:szCs w:val="22"/>
        </w:rPr>
        <w:t>signant</w:t>
      </w:r>
      <w:r w:rsidR="00425C42" w:rsidRPr="00F01E6E">
        <w:rPr>
          <w:rStyle w:val="tlid-translation"/>
          <w:rFonts w:asciiTheme="majorHAnsi" w:hAnsiTheme="majorHAnsi" w:cstheme="majorHAnsi"/>
          <w:szCs w:val="22"/>
        </w:rPr>
        <w:t xml:space="preserve"> le formulaire de demande</w:t>
      </w:r>
      <w:r w:rsidR="006570AD" w:rsidRPr="00F01E6E">
        <w:rPr>
          <w:rFonts w:asciiTheme="majorHAnsi" w:hAnsiTheme="majorHAnsi" w:cstheme="majorHAnsi"/>
          <w:szCs w:val="22"/>
        </w:rPr>
        <w:t xml:space="preserve">. </w:t>
      </w:r>
      <w:r w:rsidR="00F01E6E" w:rsidRPr="00F01E6E">
        <w:rPr>
          <w:rFonts w:asciiTheme="majorHAnsi" w:hAnsiTheme="majorHAnsi" w:cstheme="majorHAnsi"/>
          <w:szCs w:val="22"/>
        </w:rPr>
        <w:t>Il faut pour cela contact</w:t>
      </w:r>
      <w:r w:rsidR="00F01E6E">
        <w:rPr>
          <w:rFonts w:asciiTheme="majorHAnsi" w:hAnsiTheme="majorHAnsi" w:cstheme="majorHAnsi"/>
          <w:szCs w:val="22"/>
        </w:rPr>
        <w:t>er</w:t>
      </w:r>
      <w:r w:rsidR="00F01E6E" w:rsidRPr="00F01E6E">
        <w:rPr>
          <w:rFonts w:asciiTheme="majorHAnsi" w:hAnsiTheme="majorHAnsi" w:cstheme="majorHAnsi"/>
          <w:szCs w:val="22"/>
        </w:rPr>
        <w:t xml:space="preserve"> le représentant local de Mitacs. Voir liste des</w:t>
      </w:r>
      <w:r w:rsidR="00F01E6E" w:rsidRPr="00F01E6E">
        <w:rPr>
          <w:rFonts w:asciiTheme="majorHAnsi" w:hAnsiTheme="majorHAnsi" w:cstheme="majorHAnsi"/>
          <w:color w:val="000000"/>
          <w:szCs w:val="22"/>
        </w:rPr>
        <w:t> </w:t>
      </w:r>
      <w:hyperlink r:id="rId10" w:history="1">
        <w:r w:rsidR="00F01E6E" w:rsidRPr="00F01E6E">
          <w:rPr>
            <w:rStyle w:val="Lienhypertexte"/>
            <w:rFonts w:asciiTheme="majorHAnsi" w:hAnsiTheme="majorHAnsi" w:cstheme="majorHAnsi"/>
            <w:szCs w:val="22"/>
          </w:rPr>
          <w:t>responsables du développement des affaires de Mitacs</w:t>
        </w:r>
      </w:hyperlink>
      <w:r w:rsidR="00F01E6E" w:rsidRPr="00F01E6E">
        <w:rPr>
          <w:rFonts w:asciiTheme="majorHAnsi" w:hAnsiTheme="majorHAnsi" w:cstheme="majorHAnsi"/>
          <w:color w:val="000000"/>
          <w:szCs w:val="22"/>
        </w:rPr>
        <w:t xml:space="preserve">  auprès des universités canadiennes. </w:t>
      </w:r>
    </w:p>
    <w:p w14:paraId="5753A592" w14:textId="7CEDD041" w:rsidR="00DA0246" w:rsidRPr="00F01E6E" w:rsidRDefault="00DA0246" w:rsidP="00012C0B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>Un candidat peut être éligible à un financement GRA si son stage doit durer plus de 24 semaines? 30 semaines par exemple?</w:t>
      </w:r>
    </w:p>
    <w:p w14:paraId="5A657784" w14:textId="3DFDBD96" w:rsidR="00F36444" w:rsidRPr="00F01E6E" w:rsidRDefault="00DA0246" w:rsidP="00F36444">
      <w:pPr>
        <w:rPr>
          <w:rFonts w:asciiTheme="majorHAnsi" w:hAnsiTheme="majorHAnsi" w:cstheme="majorHAnsi"/>
          <w:szCs w:val="22"/>
        </w:rPr>
      </w:pPr>
      <w:r w:rsidRPr="00F01E6E">
        <w:rPr>
          <w:rStyle w:val="tlid-translation"/>
          <w:rFonts w:asciiTheme="majorHAnsi" w:hAnsiTheme="majorHAnsi" w:cstheme="majorHAnsi"/>
          <w:szCs w:val="22"/>
        </w:rPr>
        <w:t>La bourse offre 6 000 $ canadiens pour un projet de 12 à 24 semaines. Mitacs ne s’oppose pas à ce que les candidats réa</w:t>
      </w:r>
      <w:r w:rsidR="001C20D8" w:rsidRPr="00F01E6E">
        <w:rPr>
          <w:rStyle w:val="tlid-translation"/>
          <w:rFonts w:asciiTheme="majorHAnsi" w:hAnsiTheme="majorHAnsi" w:cstheme="majorHAnsi"/>
          <w:szCs w:val="22"/>
        </w:rPr>
        <w:t xml:space="preserve">lisent des stages plus longs au Canada. </w:t>
      </w:r>
      <w:r w:rsidR="006570AD" w:rsidRPr="00F01E6E">
        <w:rPr>
          <w:rStyle w:val="tlid-translation"/>
          <w:rFonts w:asciiTheme="majorHAnsi" w:hAnsiTheme="majorHAnsi" w:cstheme="majorHAnsi"/>
          <w:szCs w:val="22"/>
        </w:rPr>
        <w:t>Mais i</w:t>
      </w:r>
      <w:r w:rsidR="001C20D8" w:rsidRPr="00F01E6E">
        <w:rPr>
          <w:rStyle w:val="tlid-translation"/>
          <w:rFonts w:asciiTheme="majorHAnsi" w:hAnsiTheme="majorHAnsi" w:cstheme="majorHAnsi"/>
          <w:szCs w:val="22"/>
        </w:rPr>
        <w:t xml:space="preserve">ls </w:t>
      </w:r>
      <w:r w:rsidRPr="00F01E6E">
        <w:rPr>
          <w:rStyle w:val="tlid-translation"/>
          <w:rFonts w:asciiTheme="majorHAnsi" w:hAnsiTheme="majorHAnsi" w:cstheme="majorHAnsi"/>
          <w:szCs w:val="22"/>
        </w:rPr>
        <w:t>doivent s'assurer</w:t>
      </w:r>
      <w:r w:rsidR="001C20D8" w:rsidRPr="00F01E6E">
        <w:rPr>
          <w:rStyle w:val="tlid-translation"/>
          <w:rFonts w:asciiTheme="majorHAnsi" w:hAnsiTheme="majorHAnsi" w:cstheme="majorHAnsi"/>
          <w:szCs w:val="22"/>
        </w:rPr>
        <w:t>, en lien avec l'université canadienne,</w:t>
      </w:r>
      <w:r w:rsidRPr="00F01E6E">
        <w:rPr>
          <w:rStyle w:val="tlid-translation"/>
          <w:rFonts w:asciiTheme="majorHAnsi" w:hAnsiTheme="majorHAnsi" w:cstheme="majorHAnsi"/>
          <w:szCs w:val="22"/>
        </w:rPr>
        <w:t xml:space="preserve"> qu'ils ont le visa et les fonds appropriés et que l'université canadienne accepte ce délai supplémentaire.</w:t>
      </w:r>
    </w:p>
    <w:p w14:paraId="011609EC" w14:textId="6B3CE21C" w:rsidR="00F36444" w:rsidRPr="00F01E6E" w:rsidRDefault="001C20D8" w:rsidP="00012C0B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>Les ATER sont-ils éligibles en tant que post-doc?</w:t>
      </w:r>
    </w:p>
    <w:p w14:paraId="4A988EDD" w14:textId="386B6341" w:rsidR="00F36444" w:rsidRPr="00F01E6E" w:rsidRDefault="001C20D8" w:rsidP="00F36444">
      <w:pPr>
        <w:rPr>
          <w:rFonts w:asciiTheme="majorHAnsi" w:hAnsiTheme="majorHAnsi" w:cstheme="majorHAnsi"/>
          <w:szCs w:val="22"/>
        </w:rPr>
      </w:pPr>
      <w:r w:rsidRPr="00F01E6E">
        <w:rPr>
          <w:rFonts w:asciiTheme="majorHAnsi" w:hAnsiTheme="majorHAnsi" w:cstheme="majorHAnsi"/>
          <w:szCs w:val="22"/>
        </w:rPr>
        <w:t xml:space="preserve">Non, la bourse GRA cible les étudiants de M1 et M2, les doctorants et les Post-docs. </w:t>
      </w:r>
    </w:p>
    <w:p w14:paraId="131C465E" w14:textId="17FE08C7" w:rsidR="00F01E6E" w:rsidRPr="00F01E6E" w:rsidRDefault="00F01E6E" w:rsidP="00012C0B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F01E6E">
        <w:rPr>
          <w:rFonts w:asciiTheme="majorHAnsi" w:hAnsiTheme="majorHAnsi" w:cstheme="majorHAnsi"/>
          <w:color w:val="002060"/>
          <w:szCs w:val="22"/>
        </w:rPr>
        <w:t>Un candidat peut-il postuler s'il est déjà au Canada?</w:t>
      </w:r>
    </w:p>
    <w:p w14:paraId="5800E3AA" w14:textId="2060390A" w:rsidR="00A215BB" w:rsidRDefault="00F01E6E" w:rsidP="00F01E6E">
      <w:pPr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Si le candidat est</w:t>
      </w:r>
      <w:r w:rsidRPr="00F01E6E">
        <w:rPr>
          <w:rFonts w:asciiTheme="majorHAnsi" w:hAnsiTheme="majorHAnsi" w:cstheme="majorHAnsi"/>
          <w:szCs w:val="22"/>
        </w:rPr>
        <w:t xml:space="preserve"> déjà au Canada, il ne sera pas admissible au GRA. Une partie du financement du GRA comprend </w:t>
      </w:r>
      <w:r>
        <w:rPr>
          <w:rFonts w:asciiTheme="majorHAnsi" w:hAnsiTheme="majorHAnsi" w:cstheme="majorHAnsi"/>
          <w:szCs w:val="22"/>
        </w:rPr>
        <w:t>une allocation pour les voyages</w:t>
      </w:r>
      <w:r w:rsidRPr="00F01E6E">
        <w:rPr>
          <w:rFonts w:asciiTheme="majorHAnsi" w:hAnsiTheme="majorHAnsi" w:cstheme="majorHAnsi"/>
          <w:szCs w:val="22"/>
        </w:rPr>
        <w:t xml:space="preserve"> et le programme est conçu pour faciliter les stages internationaux entre le Canada et les pays partenaires</w:t>
      </w:r>
      <w:r>
        <w:rPr>
          <w:rFonts w:asciiTheme="majorHAnsi" w:hAnsiTheme="majorHAnsi" w:cstheme="majorHAnsi"/>
          <w:szCs w:val="22"/>
        </w:rPr>
        <w:t xml:space="preserve">. Cependant, en fonction de son statut, le candidat pourrait </w:t>
      </w:r>
      <w:r w:rsidRPr="00F01E6E">
        <w:rPr>
          <w:rFonts w:asciiTheme="majorHAnsi" w:hAnsiTheme="majorHAnsi" w:cstheme="majorHAnsi"/>
          <w:szCs w:val="22"/>
        </w:rPr>
        <w:t xml:space="preserve">être en mesure de postuler pour un programme différent. Veuillez contacter Mitacs </w:t>
      </w:r>
      <w:r>
        <w:rPr>
          <w:rFonts w:asciiTheme="majorHAnsi" w:hAnsiTheme="majorHAnsi" w:cstheme="majorHAnsi"/>
          <w:szCs w:val="22"/>
        </w:rPr>
        <w:t xml:space="preserve">pour plus d’informations. </w:t>
      </w:r>
    </w:p>
    <w:p w14:paraId="5CC27BB7" w14:textId="77777777" w:rsidR="00A215BB" w:rsidRPr="00A215BB" w:rsidRDefault="00A215BB" w:rsidP="00A215BB">
      <w:pPr>
        <w:pStyle w:val="Paragraphedeliste"/>
        <w:numPr>
          <w:ilvl w:val="0"/>
          <w:numId w:val="9"/>
        </w:numPr>
        <w:rPr>
          <w:rFonts w:asciiTheme="majorHAnsi" w:hAnsiTheme="majorHAnsi" w:cstheme="majorHAnsi"/>
          <w:color w:val="002060"/>
          <w:szCs w:val="22"/>
        </w:rPr>
      </w:pPr>
      <w:r w:rsidRPr="00A215BB">
        <w:rPr>
          <w:rFonts w:asciiTheme="majorHAnsi" w:hAnsiTheme="majorHAnsi" w:cstheme="majorHAnsi"/>
          <w:color w:val="002060"/>
          <w:szCs w:val="22"/>
        </w:rPr>
        <w:t>À quelles formations et/ou activités éducatives les stagiaires de Mitacs ont-ils accès ?</w:t>
      </w:r>
    </w:p>
    <w:p w14:paraId="4D27F34C" w14:textId="203B35F0" w:rsidR="00A215BB" w:rsidRPr="00F01E6E" w:rsidRDefault="00A215BB" w:rsidP="00A215BB">
      <w:pPr>
        <w:rPr>
          <w:rFonts w:asciiTheme="majorHAnsi" w:hAnsiTheme="majorHAnsi" w:cstheme="majorHAnsi"/>
          <w:szCs w:val="22"/>
        </w:rPr>
      </w:pPr>
      <w:r w:rsidRPr="00A215BB">
        <w:rPr>
          <w:rFonts w:asciiTheme="majorHAnsi" w:hAnsiTheme="majorHAnsi" w:cstheme="majorHAnsi"/>
          <w:szCs w:val="22"/>
        </w:rPr>
        <w:t xml:space="preserve">Les stagiaires Mitacs ont accès à </w:t>
      </w:r>
      <w:r>
        <w:rPr>
          <w:rFonts w:asciiTheme="majorHAnsi" w:hAnsiTheme="majorHAnsi" w:cstheme="majorHAnsi"/>
          <w:szCs w:val="22"/>
        </w:rPr>
        <w:t>des</w:t>
      </w:r>
      <w:r w:rsidRPr="00A215BB">
        <w:rPr>
          <w:rFonts w:asciiTheme="majorHAnsi" w:hAnsiTheme="majorHAnsi" w:cstheme="majorHAnsi"/>
          <w:szCs w:val="22"/>
        </w:rPr>
        <w:t xml:space="preserve"> cours de formation </w:t>
      </w:r>
      <w:r>
        <w:rPr>
          <w:rFonts w:asciiTheme="majorHAnsi" w:hAnsiTheme="majorHAnsi" w:cstheme="majorHAnsi"/>
          <w:szCs w:val="22"/>
        </w:rPr>
        <w:t>on-line gratuits proposés par Mitacs</w:t>
      </w:r>
      <w:r w:rsidRPr="00A215BB">
        <w:rPr>
          <w:rFonts w:asciiTheme="majorHAnsi" w:hAnsiTheme="majorHAnsi" w:cstheme="majorHAnsi"/>
          <w:szCs w:val="22"/>
        </w:rPr>
        <w:t xml:space="preserve">. Les </w:t>
      </w:r>
      <w:r>
        <w:rPr>
          <w:rFonts w:asciiTheme="majorHAnsi" w:hAnsiTheme="majorHAnsi" w:cstheme="majorHAnsi"/>
          <w:szCs w:val="22"/>
        </w:rPr>
        <w:t>lauréats</w:t>
      </w:r>
      <w:r w:rsidRPr="00A215BB">
        <w:rPr>
          <w:rFonts w:asciiTheme="majorHAnsi" w:hAnsiTheme="majorHAnsi" w:cstheme="majorHAnsi"/>
          <w:szCs w:val="22"/>
        </w:rPr>
        <w:t xml:space="preserve"> peuvent trouver une liste complète des cours et plus d'informations </w:t>
      </w:r>
      <w:r>
        <w:rPr>
          <w:rFonts w:asciiTheme="majorHAnsi" w:hAnsiTheme="majorHAnsi" w:cstheme="majorHAnsi"/>
          <w:szCs w:val="22"/>
        </w:rPr>
        <w:t>sur les modalités d’inscription</w:t>
      </w:r>
      <w:r w:rsidRPr="00A215BB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 xml:space="preserve">sur le site web de Mitacs : </w:t>
      </w:r>
      <w:hyperlink r:id="rId11" w:history="1">
        <w:r w:rsidRPr="00D3615E">
          <w:rPr>
            <w:rStyle w:val="Lienhypertexte"/>
            <w:rFonts w:asciiTheme="majorHAnsi" w:hAnsiTheme="majorHAnsi" w:cstheme="majorHAnsi"/>
            <w:szCs w:val="22"/>
          </w:rPr>
          <w:t>https://www.mitacs.ca/en/programs/training/training-courses</w:t>
        </w:r>
      </w:hyperlink>
      <w:r>
        <w:rPr>
          <w:rFonts w:asciiTheme="majorHAnsi" w:hAnsiTheme="majorHAnsi" w:cstheme="majorHAnsi"/>
          <w:szCs w:val="22"/>
        </w:rPr>
        <w:t xml:space="preserve"> </w:t>
      </w:r>
    </w:p>
    <w:sectPr w:rsidR="00A215BB" w:rsidRPr="00F01E6E" w:rsidSect="002B0965">
      <w:headerReference w:type="default" r:id="rId12"/>
      <w:footerReference w:type="default" r:id="rId13"/>
      <w:pgSz w:w="11906" w:h="16838"/>
      <w:pgMar w:top="1417" w:right="1417" w:bottom="1417" w:left="1417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0CF8D" w14:textId="77777777" w:rsidR="000900A2" w:rsidRDefault="000900A2" w:rsidP="00D27769">
      <w:pPr>
        <w:spacing w:after="0"/>
      </w:pPr>
      <w:r>
        <w:separator/>
      </w:r>
    </w:p>
  </w:endnote>
  <w:endnote w:type="continuationSeparator" w:id="0">
    <w:p w14:paraId="40E8E120" w14:textId="77777777" w:rsidR="000900A2" w:rsidRDefault="000900A2" w:rsidP="00D277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8F96A" w14:textId="77777777" w:rsidR="00A45237" w:rsidRPr="00940076" w:rsidRDefault="00A45237">
    <w:pPr>
      <w:rPr>
        <w:sz w:val="2"/>
        <w:szCs w:val="16"/>
      </w:rPr>
    </w:pPr>
  </w:p>
  <w:tbl>
    <w:tblPr>
      <w:tblStyle w:val="Grilledutableau"/>
      <w:tblW w:w="9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6"/>
      <w:gridCol w:w="1511"/>
    </w:tblGrid>
    <w:tr w:rsidR="00A45237" w14:paraId="170A3999" w14:textId="77777777" w:rsidTr="001D438B">
      <w:trPr>
        <w:trHeight w:val="282"/>
      </w:trPr>
      <w:tc>
        <w:tcPr>
          <w:tcW w:w="7716" w:type="dxa"/>
        </w:tcPr>
        <w:p w14:paraId="48B9BB00" w14:textId="5704CD87" w:rsidR="00A45237" w:rsidRPr="001133BF" w:rsidRDefault="00D640FE" w:rsidP="00786418">
          <w:pPr>
            <w:rPr>
              <w:sz w:val="16"/>
            </w:rPr>
          </w:pPr>
          <w:r>
            <w:rPr>
              <w:sz w:val="16"/>
            </w:rPr>
            <w:t>DRI – DGD DIT</w:t>
          </w:r>
        </w:p>
      </w:tc>
      <w:tc>
        <w:tcPr>
          <w:tcW w:w="1511" w:type="dxa"/>
        </w:tcPr>
        <w:p w14:paraId="1847D6DA" w14:textId="692A86BA" w:rsidR="00A45237" w:rsidRPr="00E13A31" w:rsidRDefault="00A45237" w:rsidP="005E0A5A">
          <w:pPr>
            <w:jc w:val="right"/>
            <w:rPr>
              <w:color w:val="9A9A8B" w:themeColor="text2" w:themeTint="99"/>
              <w:spacing w:val="60"/>
              <w:sz w:val="16"/>
              <w:szCs w:val="16"/>
            </w:rPr>
          </w:pPr>
          <w:r w:rsidRPr="00E13A31">
            <w:rPr>
              <w:color w:val="9A9A8B" w:themeColor="text2" w:themeTint="99"/>
              <w:spacing w:val="60"/>
              <w:sz w:val="16"/>
              <w:szCs w:val="16"/>
            </w:rPr>
            <w:t>Page</w:t>
          </w:r>
          <w:r w:rsidRPr="00E13A31">
            <w:rPr>
              <w:color w:val="9A9A8B" w:themeColor="text2" w:themeTint="99"/>
              <w:sz w:val="16"/>
              <w:szCs w:val="16"/>
            </w:rPr>
            <w:t xml:space="preserve"> </w:t>
          </w:r>
          <w:r w:rsidRPr="00E13A31">
            <w:rPr>
              <w:sz w:val="16"/>
              <w:szCs w:val="16"/>
            </w:rPr>
            <w:fldChar w:fldCharType="begin"/>
          </w:r>
          <w:r w:rsidRPr="00E13A31">
            <w:rPr>
              <w:sz w:val="16"/>
              <w:szCs w:val="16"/>
            </w:rPr>
            <w:instrText>PAGE   \* MERGEFORMAT</w:instrText>
          </w:r>
          <w:r w:rsidRPr="00E13A31">
            <w:rPr>
              <w:sz w:val="16"/>
              <w:szCs w:val="16"/>
            </w:rPr>
            <w:fldChar w:fldCharType="separate"/>
          </w:r>
          <w:r w:rsidR="00B52940">
            <w:rPr>
              <w:noProof/>
              <w:sz w:val="16"/>
              <w:szCs w:val="16"/>
            </w:rPr>
            <w:t>3</w:t>
          </w:r>
          <w:r w:rsidRPr="00E13A31">
            <w:rPr>
              <w:sz w:val="16"/>
              <w:szCs w:val="16"/>
            </w:rPr>
            <w:fldChar w:fldCharType="end"/>
          </w:r>
          <w:r w:rsidRPr="00E13A31">
            <w:rPr>
              <w:sz w:val="16"/>
              <w:szCs w:val="16"/>
            </w:rPr>
            <w:t xml:space="preserve"> | </w:t>
          </w:r>
          <w:r w:rsidRPr="00E13A31">
            <w:rPr>
              <w:sz w:val="16"/>
              <w:szCs w:val="16"/>
            </w:rPr>
            <w:fldChar w:fldCharType="begin"/>
          </w:r>
          <w:r w:rsidRPr="00E13A31">
            <w:rPr>
              <w:sz w:val="16"/>
              <w:szCs w:val="16"/>
            </w:rPr>
            <w:instrText>NUMPAGES  \* Arabic  \* MERGEFORMAT</w:instrText>
          </w:r>
          <w:r w:rsidRPr="00E13A31">
            <w:rPr>
              <w:sz w:val="16"/>
              <w:szCs w:val="16"/>
            </w:rPr>
            <w:fldChar w:fldCharType="separate"/>
          </w:r>
          <w:r w:rsidR="00B52940">
            <w:rPr>
              <w:noProof/>
              <w:sz w:val="16"/>
              <w:szCs w:val="16"/>
            </w:rPr>
            <w:t>3</w:t>
          </w:r>
          <w:r w:rsidRPr="00E13A31">
            <w:rPr>
              <w:noProof/>
              <w:sz w:val="16"/>
              <w:szCs w:val="16"/>
            </w:rPr>
            <w:fldChar w:fldCharType="end"/>
          </w:r>
        </w:p>
      </w:tc>
    </w:tr>
  </w:tbl>
  <w:p w14:paraId="09704CF0" w14:textId="418F68FD" w:rsidR="00A45237" w:rsidRDefault="00A45237" w:rsidP="00E13A31">
    <w:pPr>
      <w:tabs>
        <w:tab w:val="left" w:pos="3138"/>
      </w:tabs>
      <w:ind w:right="2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BDDEC" w14:textId="77777777" w:rsidR="000900A2" w:rsidRDefault="000900A2" w:rsidP="00D27769">
      <w:pPr>
        <w:spacing w:after="0"/>
      </w:pPr>
      <w:r>
        <w:separator/>
      </w:r>
    </w:p>
  </w:footnote>
  <w:footnote w:type="continuationSeparator" w:id="0">
    <w:p w14:paraId="763A4DE8" w14:textId="77777777" w:rsidR="000900A2" w:rsidRDefault="000900A2" w:rsidP="00D277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1"/>
      <w:tblW w:w="10546" w:type="dxa"/>
      <w:jc w:val="center"/>
      <w:tblLook w:val="04A0" w:firstRow="1" w:lastRow="0" w:firstColumn="1" w:lastColumn="0" w:noHBand="0" w:noVBand="1"/>
    </w:tblPr>
    <w:tblGrid>
      <w:gridCol w:w="3075"/>
      <w:gridCol w:w="7471"/>
    </w:tblGrid>
    <w:tr w:rsidR="00771881" w:rsidRPr="00771881" w14:paraId="00C7B41F" w14:textId="77777777" w:rsidTr="00560FB6">
      <w:trPr>
        <w:trHeight w:val="1604"/>
        <w:jc w:val="center"/>
      </w:trPr>
      <w:tc>
        <w:tcPr>
          <w:tcW w:w="3075" w:type="dxa"/>
          <w:tcBorders>
            <w:top w:val="nil"/>
            <w:left w:val="nil"/>
            <w:bottom w:val="nil"/>
            <w:right w:val="nil"/>
          </w:tcBorders>
        </w:tcPr>
        <w:p w14:paraId="5F770F46" w14:textId="77777777" w:rsidR="00D640FE" w:rsidRPr="00F05D20" w:rsidRDefault="00D640FE" w:rsidP="00D640FE">
          <w:pPr>
            <w:ind w:left="-204" w:firstLine="204"/>
            <w:rPr>
              <w:rFonts w:ascii="Calibri" w:hAnsi="Calibri" w:cs="Calibri"/>
              <w:sz w:val="28"/>
              <w:szCs w:val="28"/>
            </w:rPr>
          </w:pPr>
          <w:r w:rsidRPr="002C6D8F">
            <w:rPr>
              <w:noProof/>
            </w:rPr>
            <w:drawing>
              <wp:inline distT="0" distB="0" distL="0" distR="0" wp14:anchorId="0855B626" wp14:editId="5B397BB6">
                <wp:extent cx="1543050" cy="1123950"/>
                <wp:effectExtent l="0" t="0" r="0" b="0"/>
                <wp:docPr id="1" name="Image 1" descr="C:\Users\noton\AppData\Local\Microsoft\Windows\Temporary Internet Files\Content.Word\logo_UGA_couleur_cmj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noton\AppData\Local\Microsoft\Windows\Temporary Internet Files\Content.Word\logo_UGA_couleur_cmjn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55"/>
                        <a:stretch/>
                      </pic:blipFill>
                      <pic:spPr bwMode="auto">
                        <a:xfrm>
                          <a:off x="0" y="0"/>
                          <a:ext cx="15430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1" w:type="dxa"/>
          <w:tcBorders>
            <w:top w:val="nil"/>
            <w:left w:val="nil"/>
            <w:bottom w:val="nil"/>
            <w:right w:val="nil"/>
          </w:tcBorders>
          <w:tcMar>
            <w:right w:w="397" w:type="dxa"/>
          </w:tcMar>
        </w:tcPr>
        <w:p w14:paraId="10FA2EC5" w14:textId="77777777" w:rsidR="00771881" w:rsidRDefault="00771881" w:rsidP="00771881">
          <w:pPr>
            <w:ind w:right="-145"/>
            <w:jc w:val="right"/>
            <w:rPr>
              <w:rFonts w:ascii="Arial" w:hAnsi="Arial" w:cs="Arial"/>
              <w:b/>
              <w:sz w:val="28"/>
              <w:szCs w:val="28"/>
            </w:rPr>
          </w:pPr>
        </w:p>
        <w:p w14:paraId="68D2C193" w14:textId="06AC09A2" w:rsidR="00771881" w:rsidRPr="00771881" w:rsidRDefault="00D640FE" w:rsidP="00771881">
          <w:pPr>
            <w:ind w:right="-145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771881">
            <w:rPr>
              <w:rFonts w:ascii="Arial" w:hAnsi="Arial" w:cs="Arial"/>
              <w:b/>
              <w:sz w:val="28"/>
              <w:szCs w:val="28"/>
            </w:rPr>
            <w:t>Questions fréquentes sur la bourse</w:t>
          </w:r>
          <w:r w:rsidR="00771881" w:rsidRPr="00771881">
            <w:rPr>
              <w:rFonts w:ascii="Arial" w:hAnsi="Arial" w:cs="Arial"/>
              <w:b/>
              <w:sz w:val="28"/>
              <w:szCs w:val="28"/>
            </w:rPr>
            <w:t xml:space="preserve"> GRA</w:t>
          </w:r>
          <w:r w:rsidRPr="00771881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771881" w:rsidRPr="00771881">
            <w:rPr>
              <w:rFonts w:ascii="Arial" w:hAnsi="Arial" w:cs="Arial"/>
              <w:b/>
              <w:sz w:val="28"/>
              <w:szCs w:val="28"/>
            </w:rPr>
            <w:t xml:space="preserve">UGA-Mitacs </w:t>
          </w:r>
        </w:p>
        <w:p w14:paraId="2D70D163" w14:textId="5EC7C526" w:rsidR="00FD0351" w:rsidRPr="00771881" w:rsidRDefault="00FD0351" w:rsidP="00D640FE">
          <w:pPr>
            <w:ind w:right="-145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771881">
            <w:rPr>
              <w:rFonts w:ascii="Arial" w:hAnsi="Arial" w:cs="Arial"/>
              <w:b/>
              <w:sz w:val="28"/>
              <w:szCs w:val="28"/>
            </w:rPr>
            <w:t xml:space="preserve">Appel </w:t>
          </w:r>
          <w:r w:rsidR="00771881" w:rsidRPr="00771881">
            <w:rPr>
              <w:rFonts w:ascii="Arial" w:hAnsi="Arial" w:cs="Arial"/>
              <w:b/>
              <w:sz w:val="28"/>
              <w:szCs w:val="28"/>
            </w:rPr>
            <w:t>thématique</w:t>
          </w:r>
        </w:p>
        <w:p w14:paraId="0574BA41" w14:textId="787A5109" w:rsidR="00D640FE" w:rsidRPr="00771881" w:rsidRDefault="00D640FE" w:rsidP="00D640FE">
          <w:pPr>
            <w:ind w:right="-145"/>
            <w:jc w:val="right"/>
            <w:rPr>
              <w:rFonts w:ascii="Arial" w:hAnsi="Arial" w:cs="Arial"/>
              <w:i/>
              <w:sz w:val="24"/>
              <w:szCs w:val="24"/>
            </w:rPr>
          </w:pPr>
          <w:r w:rsidRPr="00771881">
            <w:rPr>
              <w:rFonts w:ascii="Arial" w:hAnsi="Arial" w:cs="Arial"/>
              <w:i/>
              <w:sz w:val="24"/>
              <w:szCs w:val="24"/>
            </w:rPr>
            <w:t xml:space="preserve">Mise à jour </w:t>
          </w:r>
          <w:r w:rsidR="0028717D">
            <w:rPr>
              <w:rFonts w:ascii="Arial" w:hAnsi="Arial" w:cs="Arial"/>
              <w:i/>
              <w:sz w:val="24"/>
              <w:szCs w:val="24"/>
            </w:rPr>
            <w:t>de</w:t>
          </w:r>
          <w:r w:rsidRPr="00771881">
            <w:rPr>
              <w:rFonts w:ascii="Arial" w:hAnsi="Arial" w:cs="Arial"/>
              <w:i/>
              <w:sz w:val="24"/>
              <w:szCs w:val="24"/>
            </w:rPr>
            <w:t xml:space="preserve"> </w:t>
          </w:r>
          <w:r w:rsidR="0028717D">
            <w:rPr>
              <w:rFonts w:ascii="Arial" w:hAnsi="Arial" w:cs="Arial"/>
              <w:i/>
              <w:sz w:val="24"/>
              <w:szCs w:val="24"/>
            </w:rPr>
            <w:t>juin</w:t>
          </w:r>
          <w:r w:rsidRPr="00771881">
            <w:rPr>
              <w:rFonts w:ascii="Arial" w:hAnsi="Arial" w:cs="Arial"/>
              <w:i/>
              <w:sz w:val="24"/>
              <w:szCs w:val="24"/>
            </w:rPr>
            <w:t xml:space="preserve"> 202</w:t>
          </w:r>
          <w:r w:rsidR="0028717D">
            <w:rPr>
              <w:rFonts w:ascii="Arial" w:hAnsi="Arial" w:cs="Arial"/>
              <w:i/>
              <w:sz w:val="24"/>
              <w:szCs w:val="24"/>
            </w:rPr>
            <w:t>2</w:t>
          </w:r>
        </w:p>
        <w:p w14:paraId="6A19F48D" w14:textId="77777777" w:rsidR="00D640FE" w:rsidRPr="00771881" w:rsidRDefault="00D640FE" w:rsidP="00D640FE">
          <w:pPr>
            <w:ind w:right="-145"/>
            <w:jc w:val="right"/>
            <w:rPr>
              <w:rFonts w:ascii="Arial" w:hAnsi="Arial" w:cs="Arial"/>
              <w:b/>
              <w:sz w:val="36"/>
              <w:szCs w:val="36"/>
            </w:rPr>
          </w:pPr>
          <w:r w:rsidRPr="00771881">
            <w:rPr>
              <w:rFonts w:ascii="Montserrat" w:hAnsi="Montserrat"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4BEB64" wp14:editId="46923DA2">
                    <wp:simplePos x="0" y="0"/>
                    <wp:positionH relativeFrom="margin">
                      <wp:posOffset>4291330</wp:posOffset>
                    </wp:positionH>
                    <wp:positionV relativeFrom="paragraph">
                      <wp:posOffset>57150</wp:posOffset>
                    </wp:positionV>
                    <wp:extent cx="341630" cy="75565"/>
                    <wp:effectExtent l="0" t="0" r="1270" b="635"/>
                    <wp:wrapNone/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1630" cy="75565"/>
                            </a:xfrm>
                            <a:prstGeom prst="rect">
                              <a:avLst/>
                            </a:prstGeom>
                            <a:solidFill>
                              <a:srgbClr val="DD643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DCC989F" id="Rectangle 3" o:spid="_x0000_s1026" style="position:absolute;margin-left:337.9pt;margin-top:4.5pt;width:26.9pt;height: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" fillcolor="#dd6436" stroked="f" strokeweight="1pt">
                    <w10:wrap anchorx="margin"/>
                  </v:rect>
                </w:pict>
              </mc:Fallback>
            </mc:AlternateContent>
          </w:r>
        </w:p>
      </w:tc>
    </w:tr>
  </w:tbl>
  <w:p w14:paraId="40EC50DC" w14:textId="77777777" w:rsidR="00D640FE" w:rsidRDefault="00D640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9CB"/>
    <w:multiLevelType w:val="multilevel"/>
    <w:tmpl w:val="20F2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331F3"/>
    <w:multiLevelType w:val="multilevel"/>
    <w:tmpl w:val="84CA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81F1E"/>
    <w:multiLevelType w:val="hybridMultilevel"/>
    <w:tmpl w:val="1C345EB2"/>
    <w:lvl w:ilvl="0" w:tplc="2C9496F8">
      <w:start w:val="2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654D9"/>
    <w:multiLevelType w:val="hybridMultilevel"/>
    <w:tmpl w:val="626C5E2E"/>
    <w:lvl w:ilvl="0" w:tplc="DE421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E1833"/>
    <w:multiLevelType w:val="hybridMultilevel"/>
    <w:tmpl w:val="F23EDE52"/>
    <w:lvl w:ilvl="0" w:tplc="50CC3064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36C0"/>
    <w:multiLevelType w:val="hybridMultilevel"/>
    <w:tmpl w:val="5A200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26A68"/>
    <w:multiLevelType w:val="hybridMultilevel"/>
    <w:tmpl w:val="A27CE4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E6635"/>
    <w:multiLevelType w:val="multilevel"/>
    <w:tmpl w:val="771A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C401D"/>
    <w:multiLevelType w:val="multilevel"/>
    <w:tmpl w:val="B514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C7445"/>
    <w:multiLevelType w:val="hybridMultilevel"/>
    <w:tmpl w:val="0D0265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E2187"/>
    <w:multiLevelType w:val="multilevel"/>
    <w:tmpl w:val="C93C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12A99"/>
    <w:multiLevelType w:val="hybridMultilevel"/>
    <w:tmpl w:val="2A1AA52C"/>
    <w:lvl w:ilvl="0" w:tplc="27D8F15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D01FC"/>
    <w:multiLevelType w:val="hybridMultilevel"/>
    <w:tmpl w:val="D466C6FC"/>
    <w:lvl w:ilvl="0" w:tplc="D968078C">
      <w:start w:val="12"/>
      <w:numFmt w:val="bullet"/>
      <w:lvlText w:val="-"/>
      <w:lvlJc w:val="left"/>
      <w:pPr>
        <w:ind w:left="1428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D7401F"/>
    <w:multiLevelType w:val="multilevel"/>
    <w:tmpl w:val="6128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264C61"/>
    <w:multiLevelType w:val="multilevel"/>
    <w:tmpl w:val="E71E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8031E5"/>
    <w:multiLevelType w:val="hybridMultilevel"/>
    <w:tmpl w:val="A27CE4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C3D94"/>
    <w:multiLevelType w:val="hybridMultilevel"/>
    <w:tmpl w:val="BCD843B0"/>
    <w:lvl w:ilvl="0" w:tplc="7A80026C">
      <w:start w:val="18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24E14"/>
    <w:multiLevelType w:val="hybridMultilevel"/>
    <w:tmpl w:val="1E9A44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0713E"/>
    <w:multiLevelType w:val="hybridMultilevel"/>
    <w:tmpl w:val="D0FCCEF2"/>
    <w:lvl w:ilvl="0" w:tplc="75049B74">
      <w:start w:val="1"/>
      <w:numFmt w:val="bullet"/>
      <w:lvlText w:val="→"/>
      <w:lvlJc w:val="left"/>
      <w:pPr>
        <w:ind w:left="1068" w:hanging="360"/>
      </w:pPr>
      <w:rPr>
        <w:rFonts w:ascii="Calibri" w:hAnsi="Calibri" w:hint="default"/>
        <w:color w:val="987200" w:themeColor="accent5" w:themeShade="BF"/>
      </w:rPr>
    </w:lvl>
    <w:lvl w:ilvl="1" w:tplc="0BA042A6">
      <w:start w:val="1"/>
      <w:numFmt w:val="bullet"/>
      <w:lvlText w:val="→"/>
      <w:lvlJc w:val="left"/>
      <w:pPr>
        <w:ind w:left="1788" w:hanging="360"/>
      </w:pPr>
      <w:rPr>
        <w:rFonts w:ascii="Calibri Light" w:hAnsi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7012FB3"/>
    <w:multiLevelType w:val="hybridMultilevel"/>
    <w:tmpl w:val="26BE8F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738FF"/>
    <w:multiLevelType w:val="hybridMultilevel"/>
    <w:tmpl w:val="10FA9214"/>
    <w:lvl w:ilvl="0" w:tplc="7D103E0C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3E1F88"/>
    <w:multiLevelType w:val="hybridMultilevel"/>
    <w:tmpl w:val="A27CE4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513C0"/>
    <w:multiLevelType w:val="multilevel"/>
    <w:tmpl w:val="AAC2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19"/>
  </w:num>
  <w:num w:numId="9">
    <w:abstractNumId w:val="9"/>
  </w:num>
  <w:num w:numId="10">
    <w:abstractNumId w:val="15"/>
  </w:num>
  <w:num w:numId="11">
    <w:abstractNumId w:val="17"/>
  </w:num>
  <w:num w:numId="12">
    <w:abstractNumId w:val="21"/>
  </w:num>
  <w:num w:numId="13">
    <w:abstractNumId w:val="5"/>
  </w:num>
  <w:num w:numId="14">
    <w:abstractNumId w:val="7"/>
  </w:num>
  <w:num w:numId="15">
    <w:abstractNumId w:val="13"/>
  </w:num>
  <w:num w:numId="16">
    <w:abstractNumId w:val="8"/>
  </w:num>
  <w:num w:numId="17">
    <w:abstractNumId w:val="10"/>
  </w:num>
  <w:num w:numId="18">
    <w:abstractNumId w:val="0"/>
  </w:num>
  <w:num w:numId="19">
    <w:abstractNumId w:val="14"/>
  </w:num>
  <w:num w:numId="20">
    <w:abstractNumId w:val="22"/>
  </w:num>
  <w:num w:numId="21">
    <w:abstractNumId w:val="18"/>
  </w:num>
  <w:num w:numId="22">
    <w:abstractNumId w:val="12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45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71"/>
    <w:rsid w:val="00006282"/>
    <w:rsid w:val="00007163"/>
    <w:rsid w:val="0000756B"/>
    <w:rsid w:val="00007C0D"/>
    <w:rsid w:val="00007DA1"/>
    <w:rsid w:val="00007F58"/>
    <w:rsid w:val="0001086D"/>
    <w:rsid w:val="000122AF"/>
    <w:rsid w:val="00012C0B"/>
    <w:rsid w:val="00014E8B"/>
    <w:rsid w:val="00014EC8"/>
    <w:rsid w:val="000161C0"/>
    <w:rsid w:val="00017E8B"/>
    <w:rsid w:val="00020D09"/>
    <w:rsid w:val="00021135"/>
    <w:rsid w:val="0002136F"/>
    <w:rsid w:val="00023FBA"/>
    <w:rsid w:val="0002589A"/>
    <w:rsid w:val="00025DD1"/>
    <w:rsid w:val="0002648A"/>
    <w:rsid w:val="00026C3F"/>
    <w:rsid w:val="00030C4A"/>
    <w:rsid w:val="00035DAC"/>
    <w:rsid w:val="00036E6F"/>
    <w:rsid w:val="0003740A"/>
    <w:rsid w:val="000431E5"/>
    <w:rsid w:val="00044F32"/>
    <w:rsid w:val="000476DA"/>
    <w:rsid w:val="0006049A"/>
    <w:rsid w:val="00061780"/>
    <w:rsid w:val="0006188B"/>
    <w:rsid w:val="00066FFC"/>
    <w:rsid w:val="00067751"/>
    <w:rsid w:val="00067C44"/>
    <w:rsid w:val="00067CFB"/>
    <w:rsid w:val="000759E3"/>
    <w:rsid w:val="00075D9F"/>
    <w:rsid w:val="00076F04"/>
    <w:rsid w:val="000803BE"/>
    <w:rsid w:val="00082302"/>
    <w:rsid w:val="0008336D"/>
    <w:rsid w:val="000842AA"/>
    <w:rsid w:val="000860AE"/>
    <w:rsid w:val="00086989"/>
    <w:rsid w:val="000871AA"/>
    <w:rsid w:val="000900A2"/>
    <w:rsid w:val="0009252E"/>
    <w:rsid w:val="00096176"/>
    <w:rsid w:val="00096235"/>
    <w:rsid w:val="00096238"/>
    <w:rsid w:val="00096383"/>
    <w:rsid w:val="000A18E2"/>
    <w:rsid w:val="000A4CE6"/>
    <w:rsid w:val="000A5E43"/>
    <w:rsid w:val="000B53D7"/>
    <w:rsid w:val="000C2BA7"/>
    <w:rsid w:val="000C40EF"/>
    <w:rsid w:val="000C6993"/>
    <w:rsid w:val="000C7326"/>
    <w:rsid w:val="000D0F86"/>
    <w:rsid w:val="000D498A"/>
    <w:rsid w:val="000D5F32"/>
    <w:rsid w:val="000E4A06"/>
    <w:rsid w:val="000E4F59"/>
    <w:rsid w:val="000F02AE"/>
    <w:rsid w:val="000F10A8"/>
    <w:rsid w:val="000F1113"/>
    <w:rsid w:val="000F1120"/>
    <w:rsid w:val="000F1C92"/>
    <w:rsid w:val="000F237C"/>
    <w:rsid w:val="000F2522"/>
    <w:rsid w:val="000F25CF"/>
    <w:rsid w:val="000F316C"/>
    <w:rsid w:val="000F7015"/>
    <w:rsid w:val="000F7809"/>
    <w:rsid w:val="00103EB9"/>
    <w:rsid w:val="00107C91"/>
    <w:rsid w:val="00110BBD"/>
    <w:rsid w:val="0011169B"/>
    <w:rsid w:val="001133BF"/>
    <w:rsid w:val="00113918"/>
    <w:rsid w:val="0011709A"/>
    <w:rsid w:val="001178B9"/>
    <w:rsid w:val="00120981"/>
    <w:rsid w:val="00126C7F"/>
    <w:rsid w:val="0013224A"/>
    <w:rsid w:val="001335B7"/>
    <w:rsid w:val="0013451F"/>
    <w:rsid w:val="001372F9"/>
    <w:rsid w:val="0014017A"/>
    <w:rsid w:val="00142668"/>
    <w:rsid w:val="001438BF"/>
    <w:rsid w:val="00144483"/>
    <w:rsid w:val="00150502"/>
    <w:rsid w:val="00150B49"/>
    <w:rsid w:val="00150DD2"/>
    <w:rsid w:val="001516EC"/>
    <w:rsid w:val="00151F7D"/>
    <w:rsid w:val="001615BE"/>
    <w:rsid w:val="00162549"/>
    <w:rsid w:val="001628CA"/>
    <w:rsid w:val="0016693B"/>
    <w:rsid w:val="00166E2A"/>
    <w:rsid w:val="00167C2C"/>
    <w:rsid w:val="00174841"/>
    <w:rsid w:val="00177BA8"/>
    <w:rsid w:val="00177FD6"/>
    <w:rsid w:val="0018176B"/>
    <w:rsid w:val="001822E5"/>
    <w:rsid w:val="00182B2E"/>
    <w:rsid w:val="00184934"/>
    <w:rsid w:val="00184A0D"/>
    <w:rsid w:val="001873CE"/>
    <w:rsid w:val="001907E9"/>
    <w:rsid w:val="00193295"/>
    <w:rsid w:val="00193322"/>
    <w:rsid w:val="00194BE1"/>
    <w:rsid w:val="00195620"/>
    <w:rsid w:val="001A290F"/>
    <w:rsid w:val="001A34A8"/>
    <w:rsid w:val="001A4C81"/>
    <w:rsid w:val="001A63E5"/>
    <w:rsid w:val="001B1820"/>
    <w:rsid w:val="001B198F"/>
    <w:rsid w:val="001B26BA"/>
    <w:rsid w:val="001B427A"/>
    <w:rsid w:val="001B490B"/>
    <w:rsid w:val="001B55D6"/>
    <w:rsid w:val="001B756A"/>
    <w:rsid w:val="001C2005"/>
    <w:rsid w:val="001C20D8"/>
    <w:rsid w:val="001C2D9D"/>
    <w:rsid w:val="001C5A35"/>
    <w:rsid w:val="001D01C9"/>
    <w:rsid w:val="001D20AF"/>
    <w:rsid w:val="001D438B"/>
    <w:rsid w:val="001D4A6F"/>
    <w:rsid w:val="001E0B9A"/>
    <w:rsid w:val="001E3239"/>
    <w:rsid w:val="001E34E7"/>
    <w:rsid w:val="001E7379"/>
    <w:rsid w:val="001F06E5"/>
    <w:rsid w:val="001F1263"/>
    <w:rsid w:val="001F2F4F"/>
    <w:rsid w:val="001F3FFC"/>
    <w:rsid w:val="001F5BCD"/>
    <w:rsid w:val="00200110"/>
    <w:rsid w:val="00200BC0"/>
    <w:rsid w:val="00200EAD"/>
    <w:rsid w:val="00201395"/>
    <w:rsid w:val="0020185B"/>
    <w:rsid w:val="00201930"/>
    <w:rsid w:val="0020387C"/>
    <w:rsid w:val="00204903"/>
    <w:rsid w:val="00212DC4"/>
    <w:rsid w:val="00216A0E"/>
    <w:rsid w:val="00217FC7"/>
    <w:rsid w:val="00221326"/>
    <w:rsid w:val="00221FC5"/>
    <w:rsid w:val="00224EEF"/>
    <w:rsid w:val="00225796"/>
    <w:rsid w:val="002279C7"/>
    <w:rsid w:val="0023027D"/>
    <w:rsid w:val="00233DFD"/>
    <w:rsid w:val="00235C6E"/>
    <w:rsid w:val="002362F8"/>
    <w:rsid w:val="00237F7C"/>
    <w:rsid w:val="002418DD"/>
    <w:rsid w:val="002430D1"/>
    <w:rsid w:val="00246222"/>
    <w:rsid w:val="0024736B"/>
    <w:rsid w:val="0025052E"/>
    <w:rsid w:val="00250864"/>
    <w:rsid w:val="00251660"/>
    <w:rsid w:val="00251E66"/>
    <w:rsid w:val="00253B1E"/>
    <w:rsid w:val="002555E4"/>
    <w:rsid w:val="00255D1A"/>
    <w:rsid w:val="002563C8"/>
    <w:rsid w:val="002607D2"/>
    <w:rsid w:val="0026089D"/>
    <w:rsid w:val="00260B0D"/>
    <w:rsid w:val="00270CB5"/>
    <w:rsid w:val="00270D70"/>
    <w:rsid w:val="0027238D"/>
    <w:rsid w:val="00273AE9"/>
    <w:rsid w:val="00277072"/>
    <w:rsid w:val="00282FFC"/>
    <w:rsid w:val="0028543E"/>
    <w:rsid w:val="002854CB"/>
    <w:rsid w:val="00285F7C"/>
    <w:rsid w:val="00286C07"/>
    <w:rsid w:val="0028717D"/>
    <w:rsid w:val="00290566"/>
    <w:rsid w:val="00291021"/>
    <w:rsid w:val="002918BD"/>
    <w:rsid w:val="00296791"/>
    <w:rsid w:val="00296C65"/>
    <w:rsid w:val="002978ED"/>
    <w:rsid w:val="002A1724"/>
    <w:rsid w:val="002A1D16"/>
    <w:rsid w:val="002A45EA"/>
    <w:rsid w:val="002B060F"/>
    <w:rsid w:val="002B0965"/>
    <w:rsid w:val="002B321C"/>
    <w:rsid w:val="002B418B"/>
    <w:rsid w:val="002B4659"/>
    <w:rsid w:val="002B5AAB"/>
    <w:rsid w:val="002B5FEE"/>
    <w:rsid w:val="002C366F"/>
    <w:rsid w:val="002C57DD"/>
    <w:rsid w:val="002C5BA1"/>
    <w:rsid w:val="002C7F0C"/>
    <w:rsid w:val="002D35D2"/>
    <w:rsid w:val="002D5B8E"/>
    <w:rsid w:val="002D7E3D"/>
    <w:rsid w:val="002E0775"/>
    <w:rsid w:val="002E295F"/>
    <w:rsid w:val="002E3376"/>
    <w:rsid w:val="002E44F4"/>
    <w:rsid w:val="002E5739"/>
    <w:rsid w:val="002E7CBC"/>
    <w:rsid w:val="002F022A"/>
    <w:rsid w:val="002F3198"/>
    <w:rsid w:val="002F60BC"/>
    <w:rsid w:val="002F7337"/>
    <w:rsid w:val="002F7A28"/>
    <w:rsid w:val="00306750"/>
    <w:rsid w:val="0031172B"/>
    <w:rsid w:val="003126F7"/>
    <w:rsid w:val="00313930"/>
    <w:rsid w:val="00313D7A"/>
    <w:rsid w:val="00314FE1"/>
    <w:rsid w:val="00317AD5"/>
    <w:rsid w:val="00320ED3"/>
    <w:rsid w:val="00320F01"/>
    <w:rsid w:val="0032169B"/>
    <w:rsid w:val="00321C1E"/>
    <w:rsid w:val="003227C0"/>
    <w:rsid w:val="00330ED4"/>
    <w:rsid w:val="00332161"/>
    <w:rsid w:val="003328E6"/>
    <w:rsid w:val="003363D1"/>
    <w:rsid w:val="003375C7"/>
    <w:rsid w:val="00343920"/>
    <w:rsid w:val="00345626"/>
    <w:rsid w:val="00345A10"/>
    <w:rsid w:val="00351769"/>
    <w:rsid w:val="00353B32"/>
    <w:rsid w:val="00354602"/>
    <w:rsid w:val="003550EF"/>
    <w:rsid w:val="0035574C"/>
    <w:rsid w:val="0035606D"/>
    <w:rsid w:val="0035706E"/>
    <w:rsid w:val="003570AA"/>
    <w:rsid w:val="00360054"/>
    <w:rsid w:val="00361011"/>
    <w:rsid w:val="00362E42"/>
    <w:rsid w:val="003632E1"/>
    <w:rsid w:val="003637F5"/>
    <w:rsid w:val="00367B72"/>
    <w:rsid w:val="003711FE"/>
    <w:rsid w:val="00373275"/>
    <w:rsid w:val="0037545D"/>
    <w:rsid w:val="003770E9"/>
    <w:rsid w:val="00377514"/>
    <w:rsid w:val="0038162A"/>
    <w:rsid w:val="00383318"/>
    <w:rsid w:val="00384000"/>
    <w:rsid w:val="00384E67"/>
    <w:rsid w:val="00391099"/>
    <w:rsid w:val="003911B6"/>
    <w:rsid w:val="003A0ACA"/>
    <w:rsid w:val="003A3CA4"/>
    <w:rsid w:val="003A46F4"/>
    <w:rsid w:val="003A4CFA"/>
    <w:rsid w:val="003A544B"/>
    <w:rsid w:val="003B1939"/>
    <w:rsid w:val="003B2220"/>
    <w:rsid w:val="003B3E02"/>
    <w:rsid w:val="003B68F3"/>
    <w:rsid w:val="003C081A"/>
    <w:rsid w:val="003C0C57"/>
    <w:rsid w:val="003C271B"/>
    <w:rsid w:val="003C338C"/>
    <w:rsid w:val="003C3C5B"/>
    <w:rsid w:val="003D0CB4"/>
    <w:rsid w:val="003D5240"/>
    <w:rsid w:val="003D6C78"/>
    <w:rsid w:val="003D78C3"/>
    <w:rsid w:val="003E1193"/>
    <w:rsid w:val="003E161E"/>
    <w:rsid w:val="003E7EC7"/>
    <w:rsid w:val="003F0F8E"/>
    <w:rsid w:val="003F51AE"/>
    <w:rsid w:val="003F5D57"/>
    <w:rsid w:val="004016DB"/>
    <w:rsid w:val="00402138"/>
    <w:rsid w:val="0040280F"/>
    <w:rsid w:val="0040423B"/>
    <w:rsid w:val="00405AE0"/>
    <w:rsid w:val="00405C93"/>
    <w:rsid w:val="0041240B"/>
    <w:rsid w:val="00412E01"/>
    <w:rsid w:val="004139D6"/>
    <w:rsid w:val="00414D71"/>
    <w:rsid w:val="00416D02"/>
    <w:rsid w:val="00425C42"/>
    <w:rsid w:val="004260DA"/>
    <w:rsid w:val="00426DF6"/>
    <w:rsid w:val="00431A79"/>
    <w:rsid w:val="00433127"/>
    <w:rsid w:val="00435483"/>
    <w:rsid w:val="004375D6"/>
    <w:rsid w:val="00446091"/>
    <w:rsid w:val="004470AA"/>
    <w:rsid w:val="004506D1"/>
    <w:rsid w:val="00452FEB"/>
    <w:rsid w:val="00460401"/>
    <w:rsid w:val="00460C46"/>
    <w:rsid w:val="0046217A"/>
    <w:rsid w:val="00462C0B"/>
    <w:rsid w:val="004643FD"/>
    <w:rsid w:val="004646BE"/>
    <w:rsid w:val="004655F0"/>
    <w:rsid w:val="00474487"/>
    <w:rsid w:val="004752BD"/>
    <w:rsid w:val="00480F10"/>
    <w:rsid w:val="00482160"/>
    <w:rsid w:val="004849EA"/>
    <w:rsid w:val="00484E89"/>
    <w:rsid w:val="004A3AA2"/>
    <w:rsid w:val="004A3B40"/>
    <w:rsid w:val="004A5279"/>
    <w:rsid w:val="004A71FD"/>
    <w:rsid w:val="004B1DF2"/>
    <w:rsid w:val="004B76BC"/>
    <w:rsid w:val="004B7CE8"/>
    <w:rsid w:val="004B7EE0"/>
    <w:rsid w:val="004C1CEF"/>
    <w:rsid w:val="004C270B"/>
    <w:rsid w:val="004C3CD2"/>
    <w:rsid w:val="004C7C97"/>
    <w:rsid w:val="004D126E"/>
    <w:rsid w:val="004D1C0F"/>
    <w:rsid w:val="004D3194"/>
    <w:rsid w:val="004D69CF"/>
    <w:rsid w:val="004E00EE"/>
    <w:rsid w:val="004E1723"/>
    <w:rsid w:val="004E1AF7"/>
    <w:rsid w:val="004E22D0"/>
    <w:rsid w:val="004E2A13"/>
    <w:rsid w:val="004E2A19"/>
    <w:rsid w:val="004E670F"/>
    <w:rsid w:val="004E77B2"/>
    <w:rsid w:val="004E79C2"/>
    <w:rsid w:val="004F6F27"/>
    <w:rsid w:val="00500D1A"/>
    <w:rsid w:val="00503A20"/>
    <w:rsid w:val="00504E94"/>
    <w:rsid w:val="005059AD"/>
    <w:rsid w:val="00511869"/>
    <w:rsid w:val="0051569D"/>
    <w:rsid w:val="00517EF5"/>
    <w:rsid w:val="005210C8"/>
    <w:rsid w:val="0052127D"/>
    <w:rsid w:val="00521399"/>
    <w:rsid w:val="00524BC5"/>
    <w:rsid w:val="00526F2B"/>
    <w:rsid w:val="00526F3A"/>
    <w:rsid w:val="00534C2C"/>
    <w:rsid w:val="005373E0"/>
    <w:rsid w:val="005377BF"/>
    <w:rsid w:val="00544962"/>
    <w:rsid w:val="005466A7"/>
    <w:rsid w:val="005475F8"/>
    <w:rsid w:val="0054762E"/>
    <w:rsid w:val="005516A6"/>
    <w:rsid w:val="00551FBC"/>
    <w:rsid w:val="0055402A"/>
    <w:rsid w:val="00555476"/>
    <w:rsid w:val="005568C0"/>
    <w:rsid w:val="005603EE"/>
    <w:rsid w:val="00563B5D"/>
    <w:rsid w:val="00564520"/>
    <w:rsid w:val="0056548F"/>
    <w:rsid w:val="00566743"/>
    <w:rsid w:val="00566AF9"/>
    <w:rsid w:val="0056781C"/>
    <w:rsid w:val="0056783D"/>
    <w:rsid w:val="0057024F"/>
    <w:rsid w:val="00571762"/>
    <w:rsid w:val="0057179C"/>
    <w:rsid w:val="00572060"/>
    <w:rsid w:val="00572575"/>
    <w:rsid w:val="00573878"/>
    <w:rsid w:val="0057415D"/>
    <w:rsid w:val="00575BDE"/>
    <w:rsid w:val="00577210"/>
    <w:rsid w:val="00577726"/>
    <w:rsid w:val="0058148D"/>
    <w:rsid w:val="005824FB"/>
    <w:rsid w:val="00582529"/>
    <w:rsid w:val="00582B6E"/>
    <w:rsid w:val="005842E8"/>
    <w:rsid w:val="00587C5B"/>
    <w:rsid w:val="00587CB2"/>
    <w:rsid w:val="0059163D"/>
    <w:rsid w:val="00591970"/>
    <w:rsid w:val="00595CCE"/>
    <w:rsid w:val="005A2A45"/>
    <w:rsid w:val="005A2D98"/>
    <w:rsid w:val="005A3C4D"/>
    <w:rsid w:val="005B0043"/>
    <w:rsid w:val="005B1C3B"/>
    <w:rsid w:val="005B35A8"/>
    <w:rsid w:val="005B517B"/>
    <w:rsid w:val="005B5565"/>
    <w:rsid w:val="005C23A2"/>
    <w:rsid w:val="005C2DDA"/>
    <w:rsid w:val="005D029D"/>
    <w:rsid w:val="005D3328"/>
    <w:rsid w:val="005D413F"/>
    <w:rsid w:val="005E0A5A"/>
    <w:rsid w:val="005E1CD7"/>
    <w:rsid w:val="005E2A05"/>
    <w:rsid w:val="005E422C"/>
    <w:rsid w:val="005E5AA6"/>
    <w:rsid w:val="005F03A4"/>
    <w:rsid w:val="005F0449"/>
    <w:rsid w:val="005F07F6"/>
    <w:rsid w:val="005F0CD4"/>
    <w:rsid w:val="005F109C"/>
    <w:rsid w:val="005F3433"/>
    <w:rsid w:val="005F3BD3"/>
    <w:rsid w:val="005F4A9E"/>
    <w:rsid w:val="00602235"/>
    <w:rsid w:val="0060380C"/>
    <w:rsid w:val="006053CB"/>
    <w:rsid w:val="00605DFB"/>
    <w:rsid w:val="006115B9"/>
    <w:rsid w:val="00613391"/>
    <w:rsid w:val="00616CF6"/>
    <w:rsid w:val="0062381E"/>
    <w:rsid w:val="006245CC"/>
    <w:rsid w:val="00625463"/>
    <w:rsid w:val="006267E7"/>
    <w:rsid w:val="00632543"/>
    <w:rsid w:val="00633200"/>
    <w:rsid w:val="00634A07"/>
    <w:rsid w:val="0064378A"/>
    <w:rsid w:val="0064444F"/>
    <w:rsid w:val="006454D0"/>
    <w:rsid w:val="00646384"/>
    <w:rsid w:val="00653113"/>
    <w:rsid w:val="0065422D"/>
    <w:rsid w:val="006570AD"/>
    <w:rsid w:val="00663B04"/>
    <w:rsid w:val="00663C7A"/>
    <w:rsid w:val="00664D26"/>
    <w:rsid w:val="00666B2C"/>
    <w:rsid w:val="00671282"/>
    <w:rsid w:val="00672048"/>
    <w:rsid w:val="00672E16"/>
    <w:rsid w:val="0067396E"/>
    <w:rsid w:val="00674C25"/>
    <w:rsid w:val="00675E75"/>
    <w:rsid w:val="00676280"/>
    <w:rsid w:val="00680177"/>
    <w:rsid w:val="00680C67"/>
    <w:rsid w:val="0068183C"/>
    <w:rsid w:val="00681BF5"/>
    <w:rsid w:val="00684114"/>
    <w:rsid w:val="00685049"/>
    <w:rsid w:val="006851BA"/>
    <w:rsid w:val="0068628A"/>
    <w:rsid w:val="00690EA4"/>
    <w:rsid w:val="00691A97"/>
    <w:rsid w:val="00693069"/>
    <w:rsid w:val="00695B93"/>
    <w:rsid w:val="0069679A"/>
    <w:rsid w:val="00697C22"/>
    <w:rsid w:val="006B1977"/>
    <w:rsid w:val="006B4255"/>
    <w:rsid w:val="006B42CA"/>
    <w:rsid w:val="006B5A25"/>
    <w:rsid w:val="006B685E"/>
    <w:rsid w:val="006C08DF"/>
    <w:rsid w:val="006C14B6"/>
    <w:rsid w:val="006C3E49"/>
    <w:rsid w:val="006C4AAF"/>
    <w:rsid w:val="006C5822"/>
    <w:rsid w:val="006C5990"/>
    <w:rsid w:val="006C5A8E"/>
    <w:rsid w:val="006D6434"/>
    <w:rsid w:val="006E1B8A"/>
    <w:rsid w:val="006E28B5"/>
    <w:rsid w:val="006E6F93"/>
    <w:rsid w:val="006F1114"/>
    <w:rsid w:val="006F390A"/>
    <w:rsid w:val="006F3E12"/>
    <w:rsid w:val="006F44FC"/>
    <w:rsid w:val="006F5270"/>
    <w:rsid w:val="006F6354"/>
    <w:rsid w:val="006F6B67"/>
    <w:rsid w:val="006F77BA"/>
    <w:rsid w:val="006F7E3C"/>
    <w:rsid w:val="007048D7"/>
    <w:rsid w:val="00705244"/>
    <w:rsid w:val="00706817"/>
    <w:rsid w:val="00706F49"/>
    <w:rsid w:val="00707A28"/>
    <w:rsid w:val="00712192"/>
    <w:rsid w:val="00715452"/>
    <w:rsid w:val="00716537"/>
    <w:rsid w:val="00721A4B"/>
    <w:rsid w:val="00723282"/>
    <w:rsid w:val="00726566"/>
    <w:rsid w:val="00726FAF"/>
    <w:rsid w:val="00727C15"/>
    <w:rsid w:val="00734E38"/>
    <w:rsid w:val="00735C1F"/>
    <w:rsid w:val="007361CF"/>
    <w:rsid w:val="0073785D"/>
    <w:rsid w:val="00737DF6"/>
    <w:rsid w:val="007403EE"/>
    <w:rsid w:val="00742171"/>
    <w:rsid w:val="00742235"/>
    <w:rsid w:val="007428B4"/>
    <w:rsid w:val="00747355"/>
    <w:rsid w:val="007473E7"/>
    <w:rsid w:val="00747D5A"/>
    <w:rsid w:val="00750723"/>
    <w:rsid w:val="007531D2"/>
    <w:rsid w:val="00756E8C"/>
    <w:rsid w:val="007616FC"/>
    <w:rsid w:val="00766293"/>
    <w:rsid w:val="007674BA"/>
    <w:rsid w:val="007711D9"/>
    <w:rsid w:val="00771881"/>
    <w:rsid w:val="00772356"/>
    <w:rsid w:val="00773696"/>
    <w:rsid w:val="00774CEA"/>
    <w:rsid w:val="00781EC1"/>
    <w:rsid w:val="00786418"/>
    <w:rsid w:val="00787698"/>
    <w:rsid w:val="00791471"/>
    <w:rsid w:val="0079507E"/>
    <w:rsid w:val="007960D1"/>
    <w:rsid w:val="00796C4B"/>
    <w:rsid w:val="0079741C"/>
    <w:rsid w:val="007A2BB2"/>
    <w:rsid w:val="007A5B74"/>
    <w:rsid w:val="007A5D13"/>
    <w:rsid w:val="007A6021"/>
    <w:rsid w:val="007B14E8"/>
    <w:rsid w:val="007B181A"/>
    <w:rsid w:val="007C0291"/>
    <w:rsid w:val="007C2462"/>
    <w:rsid w:val="007C278F"/>
    <w:rsid w:val="007C5170"/>
    <w:rsid w:val="007D1254"/>
    <w:rsid w:val="007D3EA8"/>
    <w:rsid w:val="007E2B42"/>
    <w:rsid w:val="007E54DF"/>
    <w:rsid w:val="007E6585"/>
    <w:rsid w:val="007F2A22"/>
    <w:rsid w:val="007F2B91"/>
    <w:rsid w:val="007F5CFE"/>
    <w:rsid w:val="007F705B"/>
    <w:rsid w:val="00802A90"/>
    <w:rsid w:val="00802E61"/>
    <w:rsid w:val="00805967"/>
    <w:rsid w:val="00806EB3"/>
    <w:rsid w:val="00807031"/>
    <w:rsid w:val="00807433"/>
    <w:rsid w:val="008105F0"/>
    <w:rsid w:val="00813151"/>
    <w:rsid w:val="00813C60"/>
    <w:rsid w:val="0081480C"/>
    <w:rsid w:val="0081725F"/>
    <w:rsid w:val="00820144"/>
    <w:rsid w:val="00821BF3"/>
    <w:rsid w:val="008224D7"/>
    <w:rsid w:val="00825127"/>
    <w:rsid w:val="00825EB4"/>
    <w:rsid w:val="00833BA8"/>
    <w:rsid w:val="00834E80"/>
    <w:rsid w:val="00834ED2"/>
    <w:rsid w:val="008367DE"/>
    <w:rsid w:val="008379A1"/>
    <w:rsid w:val="0084383B"/>
    <w:rsid w:val="0084421E"/>
    <w:rsid w:val="008444B5"/>
    <w:rsid w:val="00844B66"/>
    <w:rsid w:val="00846712"/>
    <w:rsid w:val="00847EB4"/>
    <w:rsid w:val="0085123F"/>
    <w:rsid w:val="00851A0B"/>
    <w:rsid w:val="0085597A"/>
    <w:rsid w:val="00857C0D"/>
    <w:rsid w:val="0086548F"/>
    <w:rsid w:val="008722AC"/>
    <w:rsid w:val="0087283F"/>
    <w:rsid w:val="0087296D"/>
    <w:rsid w:val="008733A6"/>
    <w:rsid w:val="00873A93"/>
    <w:rsid w:val="00873C4B"/>
    <w:rsid w:val="00874E7E"/>
    <w:rsid w:val="00875CA7"/>
    <w:rsid w:val="00875EC2"/>
    <w:rsid w:val="00880D2E"/>
    <w:rsid w:val="00882BB1"/>
    <w:rsid w:val="00882C78"/>
    <w:rsid w:val="00892F1E"/>
    <w:rsid w:val="00896ECB"/>
    <w:rsid w:val="008A0D0F"/>
    <w:rsid w:val="008A42A6"/>
    <w:rsid w:val="008A4FA0"/>
    <w:rsid w:val="008A5821"/>
    <w:rsid w:val="008A6A67"/>
    <w:rsid w:val="008A76BE"/>
    <w:rsid w:val="008B1B79"/>
    <w:rsid w:val="008B2C1E"/>
    <w:rsid w:val="008B328F"/>
    <w:rsid w:val="008B3816"/>
    <w:rsid w:val="008B4594"/>
    <w:rsid w:val="008B47B1"/>
    <w:rsid w:val="008B4B50"/>
    <w:rsid w:val="008B4FB9"/>
    <w:rsid w:val="008C2A70"/>
    <w:rsid w:val="008C6589"/>
    <w:rsid w:val="008C72F6"/>
    <w:rsid w:val="008C78E4"/>
    <w:rsid w:val="008D0C91"/>
    <w:rsid w:val="008D4F86"/>
    <w:rsid w:val="008D646E"/>
    <w:rsid w:val="008D6FE9"/>
    <w:rsid w:val="008D7876"/>
    <w:rsid w:val="008E0A68"/>
    <w:rsid w:val="008E4889"/>
    <w:rsid w:val="008F06C2"/>
    <w:rsid w:val="008F3356"/>
    <w:rsid w:val="008F371F"/>
    <w:rsid w:val="008F4F57"/>
    <w:rsid w:val="008F5016"/>
    <w:rsid w:val="00903076"/>
    <w:rsid w:val="009108F0"/>
    <w:rsid w:val="00912B1E"/>
    <w:rsid w:val="00912D85"/>
    <w:rsid w:val="009131E2"/>
    <w:rsid w:val="00920AB2"/>
    <w:rsid w:val="00920DAD"/>
    <w:rsid w:val="0092133B"/>
    <w:rsid w:val="00925293"/>
    <w:rsid w:val="009305CA"/>
    <w:rsid w:val="00935642"/>
    <w:rsid w:val="00940076"/>
    <w:rsid w:val="00940BDF"/>
    <w:rsid w:val="009432C4"/>
    <w:rsid w:val="009435BC"/>
    <w:rsid w:val="0094371D"/>
    <w:rsid w:val="00943A41"/>
    <w:rsid w:val="00943CE4"/>
    <w:rsid w:val="0094479D"/>
    <w:rsid w:val="00944A75"/>
    <w:rsid w:val="0095021E"/>
    <w:rsid w:val="00952848"/>
    <w:rsid w:val="00952C25"/>
    <w:rsid w:val="00955ECB"/>
    <w:rsid w:val="009603E2"/>
    <w:rsid w:val="00960E4A"/>
    <w:rsid w:val="00961DCF"/>
    <w:rsid w:val="0096430C"/>
    <w:rsid w:val="0096446C"/>
    <w:rsid w:val="0096571B"/>
    <w:rsid w:val="0096729D"/>
    <w:rsid w:val="0096732B"/>
    <w:rsid w:val="00967401"/>
    <w:rsid w:val="00972BAA"/>
    <w:rsid w:val="00974660"/>
    <w:rsid w:val="00975A64"/>
    <w:rsid w:val="00977EB7"/>
    <w:rsid w:val="00981CCB"/>
    <w:rsid w:val="00982DA4"/>
    <w:rsid w:val="00983A26"/>
    <w:rsid w:val="00987503"/>
    <w:rsid w:val="00990293"/>
    <w:rsid w:val="00990F7A"/>
    <w:rsid w:val="009912C5"/>
    <w:rsid w:val="009918C6"/>
    <w:rsid w:val="00991CC6"/>
    <w:rsid w:val="00997630"/>
    <w:rsid w:val="00997A23"/>
    <w:rsid w:val="009A0EE8"/>
    <w:rsid w:val="009A2ECA"/>
    <w:rsid w:val="009A46CE"/>
    <w:rsid w:val="009A505F"/>
    <w:rsid w:val="009B3191"/>
    <w:rsid w:val="009B4E41"/>
    <w:rsid w:val="009B524A"/>
    <w:rsid w:val="009B5783"/>
    <w:rsid w:val="009C109E"/>
    <w:rsid w:val="009C38DE"/>
    <w:rsid w:val="009C46EA"/>
    <w:rsid w:val="009C4C2C"/>
    <w:rsid w:val="009C5A0D"/>
    <w:rsid w:val="009C61DD"/>
    <w:rsid w:val="009D0838"/>
    <w:rsid w:val="009D20AF"/>
    <w:rsid w:val="009D2E5F"/>
    <w:rsid w:val="009D349E"/>
    <w:rsid w:val="009D76FB"/>
    <w:rsid w:val="009E01D1"/>
    <w:rsid w:val="009E4B4F"/>
    <w:rsid w:val="009E53F0"/>
    <w:rsid w:val="009F54E5"/>
    <w:rsid w:val="00A00378"/>
    <w:rsid w:val="00A0166D"/>
    <w:rsid w:val="00A034D6"/>
    <w:rsid w:val="00A03958"/>
    <w:rsid w:val="00A06A58"/>
    <w:rsid w:val="00A121CB"/>
    <w:rsid w:val="00A13E40"/>
    <w:rsid w:val="00A14559"/>
    <w:rsid w:val="00A14CAA"/>
    <w:rsid w:val="00A1539D"/>
    <w:rsid w:val="00A158B6"/>
    <w:rsid w:val="00A20854"/>
    <w:rsid w:val="00A20DA5"/>
    <w:rsid w:val="00A20ED9"/>
    <w:rsid w:val="00A215BB"/>
    <w:rsid w:val="00A23046"/>
    <w:rsid w:val="00A2480B"/>
    <w:rsid w:val="00A2490E"/>
    <w:rsid w:val="00A25928"/>
    <w:rsid w:val="00A25C16"/>
    <w:rsid w:val="00A25F09"/>
    <w:rsid w:val="00A2723B"/>
    <w:rsid w:val="00A27A4F"/>
    <w:rsid w:val="00A30F14"/>
    <w:rsid w:val="00A32AA5"/>
    <w:rsid w:val="00A37AA0"/>
    <w:rsid w:val="00A43562"/>
    <w:rsid w:val="00A45237"/>
    <w:rsid w:val="00A457D6"/>
    <w:rsid w:val="00A45930"/>
    <w:rsid w:val="00A513DC"/>
    <w:rsid w:val="00A53E43"/>
    <w:rsid w:val="00A5416A"/>
    <w:rsid w:val="00A5434F"/>
    <w:rsid w:val="00A54B90"/>
    <w:rsid w:val="00A60587"/>
    <w:rsid w:val="00A627BE"/>
    <w:rsid w:val="00A637E2"/>
    <w:rsid w:val="00A648A7"/>
    <w:rsid w:val="00A6493C"/>
    <w:rsid w:val="00A71C44"/>
    <w:rsid w:val="00A73650"/>
    <w:rsid w:val="00A73B7A"/>
    <w:rsid w:val="00A74966"/>
    <w:rsid w:val="00A74FCA"/>
    <w:rsid w:val="00A758C6"/>
    <w:rsid w:val="00A758DC"/>
    <w:rsid w:val="00A75EF3"/>
    <w:rsid w:val="00A8114E"/>
    <w:rsid w:val="00A82F02"/>
    <w:rsid w:val="00A85D6A"/>
    <w:rsid w:val="00A91928"/>
    <w:rsid w:val="00A92145"/>
    <w:rsid w:val="00A93E25"/>
    <w:rsid w:val="00AA044E"/>
    <w:rsid w:val="00AA2003"/>
    <w:rsid w:val="00AA27C7"/>
    <w:rsid w:val="00AA3BB1"/>
    <w:rsid w:val="00AA40CA"/>
    <w:rsid w:val="00AA5673"/>
    <w:rsid w:val="00AB33B1"/>
    <w:rsid w:val="00AB358A"/>
    <w:rsid w:val="00AB5864"/>
    <w:rsid w:val="00AB6DF5"/>
    <w:rsid w:val="00AC2C25"/>
    <w:rsid w:val="00AC49FE"/>
    <w:rsid w:val="00AC67BD"/>
    <w:rsid w:val="00AC7FED"/>
    <w:rsid w:val="00AD1CAD"/>
    <w:rsid w:val="00AD2AD4"/>
    <w:rsid w:val="00AD3A18"/>
    <w:rsid w:val="00AD40C3"/>
    <w:rsid w:val="00AD5A7E"/>
    <w:rsid w:val="00AD5D33"/>
    <w:rsid w:val="00AD6B8A"/>
    <w:rsid w:val="00AE1E61"/>
    <w:rsid w:val="00AE2036"/>
    <w:rsid w:val="00AE5CD5"/>
    <w:rsid w:val="00AE7999"/>
    <w:rsid w:val="00AE79FE"/>
    <w:rsid w:val="00AF0240"/>
    <w:rsid w:val="00AF123D"/>
    <w:rsid w:val="00AF13CB"/>
    <w:rsid w:val="00AF29FF"/>
    <w:rsid w:val="00AF2EBF"/>
    <w:rsid w:val="00AF4AC9"/>
    <w:rsid w:val="00AF6B11"/>
    <w:rsid w:val="00AF7719"/>
    <w:rsid w:val="00B05F93"/>
    <w:rsid w:val="00B06C11"/>
    <w:rsid w:val="00B070BD"/>
    <w:rsid w:val="00B1247D"/>
    <w:rsid w:val="00B130B2"/>
    <w:rsid w:val="00B16CFB"/>
    <w:rsid w:val="00B1705B"/>
    <w:rsid w:val="00B176EE"/>
    <w:rsid w:val="00B204BE"/>
    <w:rsid w:val="00B25EF3"/>
    <w:rsid w:val="00B26F5E"/>
    <w:rsid w:val="00B30F6C"/>
    <w:rsid w:val="00B33543"/>
    <w:rsid w:val="00B336CC"/>
    <w:rsid w:val="00B340D0"/>
    <w:rsid w:val="00B35018"/>
    <w:rsid w:val="00B369D4"/>
    <w:rsid w:val="00B402E8"/>
    <w:rsid w:val="00B403B2"/>
    <w:rsid w:val="00B41213"/>
    <w:rsid w:val="00B41AC3"/>
    <w:rsid w:val="00B43581"/>
    <w:rsid w:val="00B478A1"/>
    <w:rsid w:val="00B52940"/>
    <w:rsid w:val="00B5320E"/>
    <w:rsid w:val="00B54257"/>
    <w:rsid w:val="00B55874"/>
    <w:rsid w:val="00B568B6"/>
    <w:rsid w:val="00B62C84"/>
    <w:rsid w:val="00B7019E"/>
    <w:rsid w:val="00B71A86"/>
    <w:rsid w:val="00B816D7"/>
    <w:rsid w:val="00B839C9"/>
    <w:rsid w:val="00B84A17"/>
    <w:rsid w:val="00B868BB"/>
    <w:rsid w:val="00B90C08"/>
    <w:rsid w:val="00B91E95"/>
    <w:rsid w:val="00B91EFF"/>
    <w:rsid w:val="00B94BAB"/>
    <w:rsid w:val="00B969EF"/>
    <w:rsid w:val="00BA0449"/>
    <w:rsid w:val="00BA04C1"/>
    <w:rsid w:val="00BA32DB"/>
    <w:rsid w:val="00BA3593"/>
    <w:rsid w:val="00BA3691"/>
    <w:rsid w:val="00BA3BB3"/>
    <w:rsid w:val="00BA4359"/>
    <w:rsid w:val="00BA77C2"/>
    <w:rsid w:val="00BB4C7C"/>
    <w:rsid w:val="00BB6C98"/>
    <w:rsid w:val="00BB7769"/>
    <w:rsid w:val="00BC0C34"/>
    <w:rsid w:val="00BC1561"/>
    <w:rsid w:val="00BC206D"/>
    <w:rsid w:val="00BC43C6"/>
    <w:rsid w:val="00BC44B4"/>
    <w:rsid w:val="00BC62E5"/>
    <w:rsid w:val="00BC762E"/>
    <w:rsid w:val="00BD16E6"/>
    <w:rsid w:val="00BD33D7"/>
    <w:rsid w:val="00BD3DCB"/>
    <w:rsid w:val="00BD512C"/>
    <w:rsid w:val="00BD7D84"/>
    <w:rsid w:val="00BE1213"/>
    <w:rsid w:val="00BE4191"/>
    <w:rsid w:val="00BE4C6E"/>
    <w:rsid w:val="00BE6899"/>
    <w:rsid w:val="00BF0C82"/>
    <w:rsid w:val="00BF4CB7"/>
    <w:rsid w:val="00BF5EA8"/>
    <w:rsid w:val="00BF78B8"/>
    <w:rsid w:val="00BF7EC9"/>
    <w:rsid w:val="00C00339"/>
    <w:rsid w:val="00C00DDF"/>
    <w:rsid w:val="00C04C27"/>
    <w:rsid w:val="00C04E76"/>
    <w:rsid w:val="00C05B65"/>
    <w:rsid w:val="00C05D01"/>
    <w:rsid w:val="00C12EDE"/>
    <w:rsid w:val="00C134CE"/>
    <w:rsid w:val="00C13AD9"/>
    <w:rsid w:val="00C1497D"/>
    <w:rsid w:val="00C21671"/>
    <w:rsid w:val="00C21B49"/>
    <w:rsid w:val="00C240D0"/>
    <w:rsid w:val="00C24529"/>
    <w:rsid w:val="00C25275"/>
    <w:rsid w:val="00C262E2"/>
    <w:rsid w:val="00C262FD"/>
    <w:rsid w:val="00C27C6C"/>
    <w:rsid w:val="00C30018"/>
    <w:rsid w:val="00C31B8E"/>
    <w:rsid w:val="00C32405"/>
    <w:rsid w:val="00C3379B"/>
    <w:rsid w:val="00C363C0"/>
    <w:rsid w:val="00C366EB"/>
    <w:rsid w:val="00C37730"/>
    <w:rsid w:val="00C37ADE"/>
    <w:rsid w:val="00C41311"/>
    <w:rsid w:val="00C42144"/>
    <w:rsid w:val="00C42D02"/>
    <w:rsid w:val="00C43B36"/>
    <w:rsid w:val="00C43D09"/>
    <w:rsid w:val="00C45B88"/>
    <w:rsid w:val="00C51939"/>
    <w:rsid w:val="00C570C2"/>
    <w:rsid w:val="00C61B9F"/>
    <w:rsid w:val="00C62F9A"/>
    <w:rsid w:val="00C643F5"/>
    <w:rsid w:val="00C64B56"/>
    <w:rsid w:val="00C650A5"/>
    <w:rsid w:val="00C67333"/>
    <w:rsid w:val="00C7187C"/>
    <w:rsid w:val="00C7367D"/>
    <w:rsid w:val="00C73821"/>
    <w:rsid w:val="00C744B5"/>
    <w:rsid w:val="00C745B1"/>
    <w:rsid w:val="00C74786"/>
    <w:rsid w:val="00C747FB"/>
    <w:rsid w:val="00C74C53"/>
    <w:rsid w:val="00C751AE"/>
    <w:rsid w:val="00C7593E"/>
    <w:rsid w:val="00C76D38"/>
    <w:rsid w:val="00C7754E"/>
    <w:rsid w:val="00C77E81"/>
    <w:rsid w:val="00C86F81"/>
    <w:rsid w:val="00C87CCE"/>
    <w:rsid w:val="00C91BAE"/>
    <w:rsid w:val="00C95E18"/>
    <w:rsid w:val="00C969D1"/>
    <w:rsid w:val="00C96CF6"/>
    <w:rsid w:val="00CA01F6"/>
    <w:rsid w:val="00CA0207"/>
    <w:rsid w:val="00CA20CE"/>
    <w:rsid w:val="00CA3749"/>
    <w:rsid w:val="00CA3D00"/>
    <w:rsid w:val="00CA60FF"/>
    <w:rsid w:val="00CB4D3B"/>
    <w:rsid w:val="00CB5DF8"/>
    <w:rsid w:val="00CB7F4A"/>
    <w:rsid w:val="00CC3E5E"/>
    <w:rsid w:val="00CC43B2"/>
    <w:rsid w:val="00CC4761"/>
    <w:rsid w:val="00CC4F7C"/>
    <w:rsid w:val="00CD0012"/>
    <w:rsid w:val="00CD0C85"/>
    <w:rsid w:val="00CD52C0"/>
    <w:rsid w:val="00CD7220"/>
    <w:rsid w:val="00CE3E58"/>
    <w:rsid w:val="00CE4BE4"/>
    <w:rsid w:val="00CE4E69"/>
    <w:rsid w:val="00CE5AAB"/>
    <w:rsid w:val="00CE7C63"/>
    <w:rsid w:val="00CF23EB"/>
    <w:rsid w:val="00CF3043"/>
    <w:rsid w:val="00CF3DB0"/>
    <w:rsid w:val="00CF4C47"/>
    <w:rsid w:val="00CF4E64"/>
    <w:rsid w:val="00CF558A"/>
    <w:rsid w:val="00CF56EB"/>
    <w:rsid w:val="00CF60B9"/>
    <w:rsid w:val="00D0292B"/>
    <w:rsid w:val="00D030B3"/>
    <w:rsid w:val="00D031E8"/>
    <w:rsid w:val="00D07BA8"/>
    <w:rsid w:val="00D10278"/>
    <w:rsid w:val="00D12DB0"/>
    <w:rsid w:val="00D15F6D"/>
    <w:rsid w:val="00D16FD0"/>
    <w:rsid w:val="00D20816"/>
    <w:rsid w:val="00D20B91"/>
    <w:rsid w:val="00D21A57"/>
    <w:rsid w:val="00D228E8"/>
    <w:rsid w:val="00D2639D"/>
    <w:rsid w:val="00D2692A"/>
    <w:rsid w:val="00D27769"/>
    <w:rsid w:val="00D30475"/>
    <w:rsid w:val="00D31D66"/>
    <w:rsid w:val="00D32B3D"/>
    <w:rsid w:val="00D368AC"/>
    <w:rsid w:val="00D3713B"/>
    <w:rsid w:val="00D41BB8"/>
    <w:rsid w:val="00D46548"/>
    <w:rsid w:val="00D46F14"/>
    <w:rsid w:val="00D474A6"/>
    <w:rsid w:val="00D47956"/>
    <w:rsid w:val="00D51035"/>
    <w:rsid w:val="00D51A4E"/>
    <w:rsid w:val="00D51ABF"/>
    <w:rsid w:val="00D52AD4"/>
    <w:rsid w:val="00D52C28"/>
    <w:rsid w:val="00D53497"/>
    <w:rsid w:val="00D61072"/>
    <w:rsid w:val="00D61E23"/>
    <w:rsid w:val="00D622D6"/>
    <w:rsid w:val="00D62D3E"/>
    <w:rsid w:val="00D6331E"/>
    <w:rsid w:val="00D640FE"/>
    <w:rsid w:val="00D65400"/>
    <w:rsid w:val="00D73024"/>
    <w:rsid w:val="00D83E3E"/>
    <w:rsid w:val="00D84A62"/>
    <w:rsid w:val="00D84DC8"/>
    <w:rsid w:val="00D870E5"/>
    <w:rsid w:val="00D9169B"/>
    <w:rsid w:val="00D91F7B"/>
    <w:rsid w:val="00D932F3"/>
    <w:rsid w:val="00D94A0A"/>
    <w:rsid w:val="00D95946"/>
    <w:rsid w:val="00D95DCC"/>
    <w:rsid w:val="00D97654"/>
    <w:rsid w:val="00DA0246"/>
    <w:rsid w:val="00DA1503"/>
    <w:rsid w:val="00DA2D07"/>
    <w:rsid w:val="00DA3BE2"/>
    <w:rsid w:val="00DA649A"/>
    <w:rsid w:val="00DA7077"/>
    <w:rsid w:val="00DA7374"/>
    <w:rsid w:val="00DB1621"/>
    <w:rsid w:val="00DB1E21"/>
    <w:rsid w:val="00DB6576"/>
    <w:rsid w:val="00DC0D71"/>
    <w:rsid w:val="00DC4A66"/>
    <w:rsid w:val="00DC53DD"/>
    <w:rsid w:val="00DC6448"/>
    <w:rsid w:val="00DC66B3"/>
    <w:rsid w:val="00DD0E34"/>
    <w:rsid w:val="00DD5FFE"/>
    <w:rsid w:val="00DD6A7F"/>
    <w:rsid w:val="00DD6CBC"/>
    <w:rsid w:val="00DD73F9"/>
    <w:rsid w:val="00DD7C38"/>
    <w:rsid w:val="00DE02A2"/>
    <w:rsid w:val="00DE3AEB"/>
    <w:rsid w:val="00DE6552"/>
    <w:rsid w:val="00DE776A"/>
    <w:rsid w:val="00DE7969"/>
    <w:rsid w:val="00DF192C"/>
    <w:rsid w:val="00DF3798"/>
    <w:rsid w:val="00DF39AE"/>
    <w:rsid w:val="00DF3F1C"/>
    <w:rsid w:val="00DF4D50"/>
    <w:rsid w:val="00DF4D87"/>
    <w:rsid w:val="00DF6A26"/>
    <w:rsid w:val="00DF779E"/>
    <w:rsid w:val="00E0004E"/>
    <w:rsid w:val="00E013FE"/>
    <w:rsid w:val="00E04DF7"/>
    <w:rsid w:val="00E07940"/>
    <w:rsid w:val="00E10610"/>
    <w:rsid w:val="00E1219E"/>
    <w:rsid w:val="00E1358F"/>
    <w:rsid w:val="00E13A31"/>
    <w:rsid w:val="00E152FE"/>
    <w:rsid w:val="00E15F24"/>
    <w:rsid w:val="00E209D6"/>
    <w:rsid w:val="00E21353"/>
    <w:rsid w:val="00E25DB2"/>
    <w:rsid w:val="00E27870"/>
    <w:rsid w:val="00E27BCF"/>
    <w:rsid w:val="00E3345F"/>
    <w:rsid w:val="00E3424A"/>
    <w:rsid w:val="00E4252C"/>
    <w:rsid w:val="00E4335A"/>
    <w:rsid w:val="00E43789"/>
    <w:rsid w:val="00E4477A"/>
    <w:rsid w:val="00E44872"/>
    <w:rsid w:val="00E53A2F"/>
    <w:rsid w:val="00E53F07"/>
    <w:rsid w:val="00E56C2E"/>
    <w:rsid w:val="00E60510"/>
    <w:rsid w:val="00E60855"/>
    <w:rsid w:val="00E60922"/>
    <w:rsid w:val="00E60FCC"/>
    <w:rsid w:val="00E61480"/>
    <w:rsid w:val="00E61CA8"/>
    <w:rsid w:val="00E62B48"/>
    <w:rsid w:val="00E62CED"/>
    <w:rsid w:val="00E64F6F"/>
    <w:rsid w:val="00E6619B"/>
    <w:rsid w:val="00E67429"/>
    <w:rsid w:val="00E71654"/>
    <w:rsid w:val="00E718DF"/>
    <w:rsid w:val="00E72C93"/>
    <w:rsid w:val="00E73414"/>
    <w:rsid w:val="00E73C4D"/>
    <w:rsid w:val="00E745C2"/>
    <w:rsid w:val="00E75583"/>
    <w:rsid w:val="00E75D33"/>
    <w:rsid w:val="00E777BA"/>
    <w:rsid w:val="00E779D1"/>
    <w:rsid w:val="00E820A8"/>
    <w:rsid w:val="00E821FC"/>
    <w:rsid w:val="00E83130"/>
    <w:rsid w:val="00E84BAC"/>
    <w:rsid w:val="00E85650"/>
    <w:rsid w:val="00E859F3"/>
    <w:rsid w:val="00E87589"/>
    <w:rsid w:val="00E971E4"/>
    <w:rsid w:val="00E97424"/>
    <w:rsid w:val="00E97925"/>
    <w:rsid w:val="00EA09A7"/>
    <w:rsid w:val="00EA1085"/>
    <w:rsid w:val="00EA36A0"/>
    <w:rsid w:val="00EA600A"/>
    <w:rsid w:val="00EA618C"/>
    <w:rsid w:val="00EA6446"/>
    <w:rsid w:val="00EA7C0D"/>
    <w:rsid w:val="00EA7F00"/>
    <w:rsid w:val="00EB1EA8"/>
    <w:rsid w:val="00EB31F5"/>
    <w:rsid w:val="00EB3C22"/>
    <w:rsid w:val="00EB4B9A"/>
    <w:rsid w:val="00EB6242"/>
    <w:rsid w:val="00EB69E4"/>
    <w:rsid w:val="00EC0295"/>
    <w:rsid w:val="00EC186C"/>
    <w:rsid w:val="00EC6F96"/>
    <w:rsid w:val="00EC7171"/>
    <w:rsid w:val="00ED184B"/>
    <w:rsid w:val="00ED5B8C"/>
    <w:rsid w:val="00ED6F65"/>
    <w:rsid w:val="00ED77E8"/>
    <w:rsid w:val="00ED7A0F"/>
    <w:rsid w:val="00EE145C"/>
    <w:rsid w:val="00EE2F00"/>
    <w:rsid w:val="00EE3B36"/>
    <w:rsid w:val="00EF4CA8"/>
    <w:rsid w:val="00EF7601"/>
    <w:rsid w:val="00F0096C"/>
    <w:rsid w:val="00F01125"/>
    <w:rsid w:val="00F01308"/>
    <w:rsid w:val="00F01C1A"/>
    <w:rsid w:val="00F01E6E"/>
    <w:rsid w:val="00F01FEA"/>
    <w:rsid w:val="00F03FD1"/>
    <w:rsid w:val="00F06885"/>
    <w:rsid w:val="00F07D78"/>
    <w:rsid w:val="00F17667"/>
    <w:rsid w:val="00F20A04"/>
    <w:rsid w:val="00F24302"/>
    <w:rsid w:val="00F27375"/>
    <w:rsid w:val="00F275D1"/>
    <w:rsid w:val="00F33059"/>
    <w:rsid w:val="00F35AFF"/>
    <w:rsid w:val="00F36444"/>
    <w:rsid w:val="00F37D34"/>
    <w:rsid w:val="00F408C0"/>
    <w:rsid w:val="00F415BB"/>
    <w:rsid w:val="00F50BE6"/>
    <w:rsid w:val="00F511CC"/>
    <w:rsid w:val="00F52518"/>
    <w:rsid w:val="00F52C2A"/>
    <w:rsid w:val="00F53F89"/>
    <w:rsid w:val="00F54F82"/>
    <w:rsid w:val="00F55364"/>
    <w:rsid w:val="00F57D14"/>
    <w:rsid w:val="00F60854"/>
    <w:rsid w:val="00F61490"/>
    <w:rsid w:val="00F61BBE"/>
    <w:rsid w:val="00F62BA7"/>
    <w:rsid w:val="00F73704"/>
    <w:rsid w:val="00F73F95"/>
    <w:rsid w:val="00F75F64"/>
    <w:rsid w:val="00F760B4"/>
    <w:rsid w:val="00F766F6"/>
    <w:rsid w:val="00F767D9"/>
    <w:rsid w:val="00F800E9"/>
    <w:rsid w:val="00F801B7"/>
    <w:rsid w:val="00F81E48"/>
    <w:rsid w:val="00F847F1"/>
    <w:rsid w:val="00F87C82"/>
    <w:rsid w:val="00F93EDA"/>
    <w:rsid w:val="00F95158"/>
    <w:rsid w:val="00F978FB"/>
    <w:rsid w:val="00FA1C97"/>
    <w:rsid w:val="00FA48F0"/>
    <w:rsid w:val="00FA59C2"/>
    <w:rsid w:val="00FA603A"/>
    <w:rsid w:val="00FA6CC1"/>
    <w:rsid w:val="00FA74C6"/>
    <w:rsid w:val="00FB6120"/>
    <w:rsid w:val="00FB7D14"/>
    <w:rsid w:val="00FC3DD0"/>
    <w:rsid w:val="00FC6F97"/>
    <w:rsid w:val="00FD0351"/>
    <w:rsid w:val="00FD16F6"/>
    <w:rsid w:val="00FD7817"/>
    <w:rsid w:val="00FE2659"/>
    <w:rsid w:val="00FE28D9"/>
    <w:rsid w:val="00FE2B25"/>
    <w:rsid w:val="00FE330B"/>
    <w:rsid w:val="00FE3FC1"/>
    <w:rsid w:val="00FE49AF"/>
    <w:rsid w:val="00FE7455"/>
    <w:rsid w:val="00FF3755"/>
    <w:rsid w:val="00FF4596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3CC8414"/>
  <w15:chartTrackingRefBased/>
  <w15:docId w15:val="{E5790B8A-CF7B-4A13-9384-940002C0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076"/>
    <w:pPr>
      <w:spacing w:line="240" w:lineRule="auto"/>
      <w:jc w:val="both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4479D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before="360" w:after="120"/>
      <w:outlineLvl w:val="0"/>
    </w:pPr>
    <w:rPr>
      <w:caps/>
      <w:color w:val="FFFFFF" w:themeColor="background1"/>
      <w:spacing w:val="15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479D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before="360" w:after="12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1BB8"/>
    <w:pPr>
      <w:shd w:val="solid" w:color="FADAD2" w:themeColor="accent1" w:themeTint="33" w:fill="auto"/>
      <w:spacing w:before="300" w:after="0"/>
      <w:outlineLvl w:val="2"/>
    </w:pPr>
    <w:rPr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60855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0855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0855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0855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085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085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600A"/>
    <w:pPr>
      <w:ind w:left="720"/>
      <w:contextualSpacing/>
    </w:pPr>
  </w:style>
  <w:style w:type="paragraph" w:styleId="Sansinterligne">
    <w:name w:val="No Spacing"/>
    <w:uiPriority w:val="1"/>
    <w:qFormat/>
    <w:rsid w:val="00E6085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2776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27769"/>
  </w:style>
  <w:style w:type="paragraph" w:styleId="Pieddepage">
    <w:name w:val="footer"/>
    <w:basedOn w:val="Normal"/>
    <w:link w:val="PieddepageCar"/>
    <w:uiPriority w:val="99"/>
    <w:unhideWhenUsed/>
    <w:rsid w:val="00D2776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27769"/>
  </w:style>
  <w:style w:type="character" w:styleId="Lienhypertexte">
    <w:name w:val="Hyperlink"/>
    <w:basedOn w:val="Policepardfaut"/>
    <w:uiPriority w:val="99"/>
    <w:unhideWhenUsed/>
    <w:rsid w:val="00E4252C"/>
    <w:rPr>
      <w:color w:val="B64926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4479D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paragraph" w:styleId="Titre">
    <w:name w:val="Title"/>
    <w:basedOn w:val="Normal"/>
    <w:next w:val="Normal"/>
    <w:link w:val="TitreCar"/>
    <w:uiPriority w:val="10"/>
    <w:qFormat/>
    <w:rsid w:val="00E60855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0855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table" w:styleId="Grilledutableau">
    <w:name w:val="Table Grid"/>
    <w:basedOn w:val="TableauNormal"/>
    <w:uiPriority w:val="39"/>
    <w:rsid w:val="00BC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BC44B4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960E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0E4A"/>
  </w:style>
  <w:style w:type="character" w:customStyle="1" w:styleId="CommentaireCar">
    <w:name w:val="Commentaire Car"/>
    <w:basedOn w:val="Policepardfaut"/>
    <w:link w:val="Commentaire"/>
    <w:uiPriority w:val="99"/>
    <w:semiHidden/>
    <w:rsid w:val="00960E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0E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0E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0E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E4A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94479D"/>
    <w:rPr>
      <w:caps/>
      <w:spacing w:val="15"/>
      <w:sz w:val="22"/>
      <w:shd w:val="clear" w:color="auto" w:fill="FADAD2" w:themeFill="accent1" w:themeFillTint="33"/>
    </w:rPr>
  </w:style>
  <w:style w:type="character" w:styleId="Lienhypertextesuivivisit">
    <w:name w:val="FollowedHyperlink"/>
    <w:basedOn w:val="Policepardfaut"/>
    <w:uiPriority w:val="99"/>
    <w:semiHidden/>
    <w:unhideWhenUsed/>
    <w:rsid w:val="00AA27C7"/>
    <w:rPr>
      <w:color w:val="FF8427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5483"/>
    <w:pPr>
      <w:spacing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41BB8"/>
    <w:rPr>
      <w:spacing w:val="15"/>
      <w:sz w:val="24"/>
      <w:shd w:val="solid" w:color="FADAD2" w:themeColor="accent1" w:themeTint="33" w:fill="auto"/>
    </w:rPr>
  </w:style>
  <w:style w:type="character" w:customStyle="1" w:styleId="Titre4Car">
    <w:name w:val="Titre 4 Car"/>
    <w:basedOn w:val="Policepardfaut"/>
    <w:link w:val="Titre4"/>
    <w:uiPriority w:val="9"/>
    <w:rsid w:val="00E60855"/>
    <w:rPr>
      <w:caps/>
      <w:color w:val="B43412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60855"/>
    <w:rPr>
      <w:caps/>
      <w:color w:val="B43412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60855"/>
    <w:rPr>
      <w:caps/>
      <w:color w:val="B43412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60855"/>
    <w:rPr>
      <w:caps/>
      <w:color w:val="B43412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6085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60855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60855"/>
    <w:rPr>
      <w:b/>
      <w:bCs/>
      <w:color w:val="B43412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0855"/>
    <w:pPr>
      <w:spacing w:before="0"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E60855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E60855"/>
    <w:rPr>
      <w:b/>
      <w:bCs/>
    </w:rPr>
  </w:style>
  <w:style w:type="character" w:styleId="Accentuation">
    <w:name w:val="Emphasis"/>
    <w:uiPriority w:val="20"/>
    <w:qFormat/>
    <w:rsid w:val="00E60855"/>
    <w:rPr>
      <w:caps/>
      <w:color w:val="77230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E60855"/>
    <w:rPr>
      <w:i/>
      <w:iCs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60855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0855"/>
    <w:pPr>
      <w:spacing w:before="240" w:after="240"/>
      <w:ind w:left="1080" w:right="1080"/>
      <w:jc w:val="center"/>
    </w:pPr>
    <w:rPr>
      <w:color w:val="E84C22" w:themeColor="accent1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0855"/>
    <w:rPr>
      <w:color w:val="E84C22" w:themeColor="accent1"/>
      <w:sz w:val="24"/>
      <w:szCs w:val="24"/>
    </w:rPr>
  </w:style>
  <w:style w:type="character" w:styleId="Emphaseple">
    <w:name w:val="Subtle Emphasis"/>
    <w:uiPriority w:val="19"/>
    <w:qFormat/>
    <w:rsid w:val="00E60855"/>
    <w:rPr>
      <w:i/>
      <w:iCs/>
      <w:color w:val="77230C" w:themeColor="accent1" w:themeShade="7F"/>
    </w:rPr>
  </w:style>
  <w:style w:type="character" w:styleId="Emphaseintense">
    <w:name w:val="Intense Emphasis"/>
    <w:uiPriority w:val="21"/>
    <w:qFormat/>
    <w:rsid w:val="00E60855"/>
    <w:rPr>
      <w:b/>
      <w:bCs/>
      <w:caps/>
      <w:color w:val="77230C" w:themeColor="accent1" w:themeShade="7F"/>
      <w:spacing w:val="10"/>
    </w:rPr>
  </w:style>
  <w:style w:type="character" w:styleId="Rfrenceple">
    <w:name w:val="Subtle Reference"/>
    <w:uiPriority w:val="31"/>
    <w:qFormat/>
    <w:rsid w:val="00E60855"/>
    <w:rPr>
      <w:b/>
      <w:bCs/>
      <w:color w:val="E84C22" w:themeColor="accent1"/>
    </w:rPr>
  </w:style>
  <w:style w:type="character" w:styleId="Rfrenceintense">
    <w:name w:val="Intense Reference"/>
    <w:uiPriority w:val="32"/>
    <w:qFormat/>
    <w:rsid w:val="00E60855"/>
    <w:rPr>
      <w:b/>
      <w:bCs/>
      <w:i/>
      <w:iCs/>
      <w:caps/>
      <w:color w:val="E84C22" w:themeColor="accent1"/>
    </w:rPr>
  </w:style>
  <w:style w:type="character" w:styleId="Titredulivre">
    <w:name w:val="Book Title"/>
    <w:uiPriority w:val="33"/>
    <w:qFormat/>
    <w:rsid w:val="00E60855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60855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B418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B418B"/>
    <w:pPr>
      <w:spacing w:after="100"/>
      <w:ind w:left="200"/>
    </w:pPr>
  </w:style>
  <w:style w:type="table" w:styleId="TableauGrille5Fonc-Accentuation1">
    <w:name w:val="Grid Table 5 Dark Accent 1"/>
    <w:basedOn w:val="TableauNormal"/>
    <w:uiPriority w:val="50"/>
    <w:rsid w:val="002A17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character" w:styleId="Textedelespacerserv">
    <w:name w:val="Placeholder Text"/>
    <w:basedOn w:val="Policepardfaut"/>
    <w:uiPriority w:val="99"/>
    <w:semiHidden/>
    <w:rsid w:val="00233DFD"/>
    <w:rPr>
      <w:color w:val="808080"/>
    </w:rPr>
  </w:style>
  <w:style w:type="character" w:customStyle="1" w:styleId="object">
    <w:name w:val="object"/>
    <w:basedOn w:val="Policepardfaut"/>
    <w:rsid w:val="00B84A1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0502"/>
    <w:pPr>
      <w:spacing w:before="0" w:after="0"/>
      <w:jc w:val="left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0502"/>
  </w:style>
  <w:style w:type="character" w:styleId="Appelnotedebasdep">
    <w:name w:val="footnote reference"/>
    <w:basedOn w:val="Policepardfaut"/>
    <w:uiPriority w:val="99"/>
    <w:semiHidden/>
    <w:unhideWhenUsed/>
    <w:rsid w:val="00150502"/>
    <w:rPr>
      <w:vertAlign w:val="superscript"/>
    </w:rPr>
  </w:style>
  <w:style w:type="character" w:customStyle="1" w:styleId="zmsearchresult">
    <w:name w:val="zmsearchresult"/>
    <w:basedOn w:val="Policepardfaut"/>
    <w:rsid w:val="00FE330B"/>
  </w:style>
  <w:style w:type="character" w:customStyle="1" w:styleId="tlid-translation">
    <w:name w:val="tlid-translation"/>
    <w:basedOn w:val="Policepardfaut"/>
    <w:rsid w:val="00880D2E"/>
  </w:style>
  <w:style w:type="character" w:customStyle="1" w:styleId="author-a-cz81zui2mhz82zz88ztj0ez76zz67za">
    <w:name w:val="author-a-cz81zui2mhz82zz88ztj0ez76zz67za"/>
    <w:basedOn w:val="Policepardfaut"/>
    <w:rsid w:val="00F36444"/>
  </w:style>
  <w:style w:type="character" w:customStyle="1" w:styleId="author-a-ycylj8spz89zwxqz74z9z86zy">
    <w:name w:val="author-a-ycylj8spz89zwxqz74z9z86zy"/>
    <w:basedOn w:val="Policepardfaut"/>
    <w:rsid w:val="00F36444"/>
  </w:style>
  <w:style w:type="table" w:customStyle="1" w:styleId="Grilledutableau1">
    <w:name w:val="Grille du tableau1"/>
    <w:basedOn w:val="TableauNormal"/>
    <w:next w:val="Grilledutableau"/>
    <w:rsid w:val="00D640FE"/>
    <w:pPr>
      <w:spacing w:before="0" w:after="0" w:line="240" w:lineRule="auto"/>
    </w:pPr>
    <w:rPr>
      <w:rFonts w:ascii="Times New Roman" w:eastAsia="Times New Roman" w:hAnsi="Times New Roman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2C0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02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73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60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6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922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2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077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107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00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3494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7165">
          <w:marLeft w:val="20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437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54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9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875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40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391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180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981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404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387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271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944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779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945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50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61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9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3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1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283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55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7301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6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1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8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2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4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11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30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13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882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675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364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562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36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860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74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899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424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486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4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727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5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4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2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6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799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1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9651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100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355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21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489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113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6519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7434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99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956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049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212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780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209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284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0176">
          <w:marLeft w:val="1123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2274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831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877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83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55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s-call.univ-grenoble-alpes.fr/index.php?option=com_emundus&amp;view=programme&amp;cid=52&amp;Itemid=152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tacs.ca/en/programs/training/training-cours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itacs.ca/fr/contactez-nous/developpement-des-affair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rnational@mitacs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9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B64926"/>
      </a:hlink>
      <a:folHlink>
        <a:srgbClr val="FF842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5342-D2F2-445B-BC56-703A47F1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1172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RELATIONS INTERNATIONALES</vt:lpstr>
    </vt:vector>
  </TitlesOfParts>
  <Company>UPMF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RELATIONS INTERNATIONALES</dc:title>
  <dc:subject/>
  <dc:creator>Pivoine Chamberland</dc:creator>
  <cp:keywords/>
  <dc:description/>
  <cp:lastModifiedBy>ZORAIDA MARTINEZ RACINI</cp:lastModifiedBy>
  <cp:revision>10</cp:revision>
  <cp:lastPrinted>2019-05-02T09:58:00Z</cp:lastPrinted>
  <dcterms:created xsi:type="dcterms:W3CDTF">2022-06-27T11:45:00Z</dcterms:created>
  <dcterms:modified xsi:type="dcterms:W3CDTF">2022-07-07T13:21:00Z</dcterms:modified>
</cp:coreProperties>
</file>